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35FDF" w14:textId="370792D1" w:rsidR="00E622FD" w:rsidRPr="00E622FD" w:rsidRDefault="0052621C" w:rsidP="002D3B86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B10EDE">
        <w:rPr>
          <w:rFonts w:ascii="Arial" w:hAnsi="Arial" w:cs="Arial"/>
          <w:noProof/>
        </w:rPr>
        <w:drawing>
          <wp:inline distT="0" distB="0" distL="0" distR="0" wp14:anchorId="7E0BBB8F" wp14:editId="47EBAAE3">
            <wp:extent cx="433070" cy="61595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1AF5A" w14:textId="77777777" w:rsidR="00A86FCA" w:rsidRPr="00205DDE" w:rsidRDefault="00A86FCA" w:rsidP="00A86FCA">
      <w:pPr>
        <w:shd w:val="clear" w:color="auto" w:fill="FFFFFF"/>
        <w:jc w:val="center"/>
        <w:rPr>
          <w:rFonts w:ascii="Century" w:hAnsi="Century"/>
          <w:sz w:val="32"/>
          <w:szCs w:val="32"/>
        </w:rPr>
      </w:pPr>
      <w:r w:rsidRPr="00205DDE">
        <w:rPr>
          <w:rFonts w:ascii="Century" w:hAnsi="Century"/>
          <w:sz w:val="32"/>
          <w:szCs w:val="32"/>
        </w:rPr>
        <w:t>УКРАЇНА</w:t>
      </w:r>
    </w:p>
    <w:p w14:paraId="6730D228" w14:textId="77777777" w:rsidR="00A86FCA" w:rsidRPr="00205DDE" w:rsidRDefault="00A86FCA" w:rsidP="00A86FCA">
      <w:pPr>
        <w:shd w:val="clear" w:color="auto" w:fill="FFFFFF"/>
        <w:jc w:val="center"/>
        <w:rPr>
          <w:rFonts w:ascii="Century" w:hAnsi="Century"/>
          <w:b/>
          <w:sz w:val="32"/>
        </w:rPr>
      </w:pPr>
      <w:r w:rsidRPr="00205DDE">
        <w:rPr>
          <w:rFonts w:ascii="Century" w:hAnsi="Century"/>
          <w:b/>
          <w:sz w:val="32"/>
        </w:rPr>
        <w:t>ГОРОДОЦЬКА МІСЬКА РАДА</w:t>
      </w:r>
    </w:p>
    <w:p w14:paraId="56FB26CB" w14:textId="77777777" w:rsidR="00A86FCA" w:rsidRPr="00205DDE" w:rsidRDefault="00A86FCA" w:rsidP="00A86FCA">
      <w:pPr>
        <w:shd w:val="clear" w:color="auto" w:fill="FFFFFF"/>
        <w:jc w:val="center"/>
        <w:rPr>
          <w:rFonts w:ascii="Century" w:hAnsi="Century"/>
          <w:sz w:val="32"/>
        </w:rPr>
      </w:pPr>
      <w:r w:rsidRPr="00205DDE">
        <w:rPr>
          <w:rFonts w:ascii="Century" w:hAnsi="Century"/>
          <w:sz w:val="32"/>
        </w:rPr>
        <w:t>ЛЬВІВСЬКОЇ ОБЛАСТІ</w:t>
      </w:r>
    </w:p>
    <w:p w14:paraId="7C0C0C04" w14:textId="77777777" w:rsidR="00A86FCA" w:rsidRPr="00205DDE" w:rsidRDefault="00A86FCA" w:rsidP="00A86FCA">
      <w:pPr>
        <w:shd w:val="clear" w:color="auto" w:fill="FFFFFF"/>
        <w:jc w:val="center"/>
        <w:rPr>
          <w:rFonts w:ascii="Century" w:hAnsi="Century"/>
          <w:bCs/>
        </w:rPr>
      </w:pPr>
      <w:r>
        <w:rPr>
          <w:rFonts w:ascii="Century" w:hAnsi="Century"/>
          <w:sz w:val="32"/>
          <w:szCs w:val="32"/>
          <w:lang w:val="uk-UA"/>
        </w:rPr>
        <w:t>70</w:t>
      </w:r>
      <w:r w:rsidRPr="00A03873">
        <w:rPr>
          <w:rFonts w:ascii="Century" w:hAnsi="Century"/>
          <w:sz w:val="32"/>
          <w:szCs w:val="32"/>
        </w:rPr>
        <w:t xml:space="preserve"> </w:t>
      </w:r>
      <w:r w:rsidRPr="00205DDE">
        <w:rPr>
          <w:rFonts w:ascii="Century" w:hAnsi="Century"/>
          <w:bCs/>
          <w:caps/>
        </w:rPr>
        <w:t>сесія восьмого скликання</w:t>
      </w:r>
    </w:p>
    <w:p w14:paraId="7535E039" w14:textId="62BF1FB1" w:rsidR="00A86FCA" w:rsidRPr="0052621C" w:rsidRDefault="00A86FCA" w:rsidP="00A86FCA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205DDE">
        <w:rPr>
          <w:rFonts w:ascii="Century" w:hAnsi="Century"/>
          <w:b/>
          <w:sz w:val="32"/>
          <w:szCs w:val="32"/>
        </w:rPr>
        <w:t>РІШЕННЯ №</w:t>
      </w:r>
      <w:r w:rsidR="0052621C">
        <w:rPr>
          <w:rFonts w:ascii="Century" w:hAnsi="Century"/>
          <w:b/>
          <w:sz w:val="32"/>
          <w:szCs w:val="32"/>
          <w:lang w:val="uk-UA"/>
        </w:rPr>
        <w:t xml:space="preserve"> 25/70-9183</w:t>
      </w:r>
    </w:p>
    <w:p w14:paraId="2EE7E4C4" w14:textId="77777777" w:rsidR="002D3B86" w:rsidRPr="009D5724" w:rsidRDefault="002D3B86" w:rsidP="002D3B86">
      <w:pPr>
        <w:jc w:val="center"/>
        <w:rPr>
          <w:rFonts w:ascii="Century" w:hAnsi="Century"/>
          <w:sz w:val="28"/>
          <w:szCs w:val="28"/>
          <w:lang w:val="uk-UA"/>
        </w:rPr>
      </w:pPr>
    </w:p>
    <w:p w14:paraId="11400900" w14:textId="77777777" w:rsidR="00A86FCA" w:rsidRPr="00D16846" w:rsidRDefault="00A86FCA" w:rsidP="00A86FCA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>18</w:t>
      </w:r>
      <w:r w:rsidRPr="00D16846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>грудня</w:t>
      </w:r>
      <w:r w:rsidRPr="00D16846">
        <w:rPr>
          <w:rFonts w:ascii="Century" w:hAnsi="Century"/>
          <w:sz w:val="28"/>
          <w:szCs w:val="28"/>
        </w:rPr>
        <w:t xml:space="preserve">  </w:t>
      </w:r>
      <w:r>
        <w:rPr>
          <w:rFonts w:ascii="Century" w:hAnsi="Century"/>
          <w:sz w:val="28"/>
          <w:szCs w:val="28"/>
          <w:lang w:val="uk-UA"/>
        </w:rPr>
        <w:t>2025</w:t>
      </w:r>
      <w:r w:rsidRPr="00D16846">
        <w:rPr>
          <w:rFonts w:ascii="Century" w:hAnsi="Century"/>
          <w:sz w:val="28"/>
          <w:szCs w:val="28"/>
        </w:rPr>
        <w:t xml:space="preserve"> року</w:t>
      </w:r>
      <w:r w:rsidRPr="00D16846">
        <w:rPr>
          <w:rFonts w:ascii="Century" w:hAnsi="Century"/>
          <w:sz w:val="28"/>
          <w:szCs w:val="28"/>
        </w:rPr>
        <w:tab/>
      </w:r>
      <w:r w:rsidRPr="00D16846">
        <w:rPr>
          <w:rFonts w:ascii="Century" w:hAnsi="Century"/>
          <w:sz w:val="28"/>
          <w:szCs w:val="28"/>
        </w:rPr>
        <w:tab/>
      </w:r>
      <w:r w:rsidRPr="00D16846">
        <w:rPr>
          <w:rFonts w:ascii="Century" w:hAnsi="Century"/>
          <w:sz w:val="28"/>
          <w:szCs w:val="28"/>
        </w:rPr>
        <w:tab/>
      </w:r>
      <w:r w:rsidRPr="00D16846">
        <w:rPr>
          <w:rFonts w:ascii="Century" w:hAnsi="Century"/>
          <w:sz w:val="28"/>
          <w:szCs w:val="28"/>
        </w:rPr>
        <w:tab/>
      </w:r>
      <w:r w:rsidRPr="00D16846">
        <w:rPr>
          <w:rFonts w:ascii="Century" w:hAnsi="Century"/>
          <w:sz w:val="28"/>
          <w:szCs w:val="28"/>
        </w:rPr>
        <w:tab/>
        <w:t xml:space="preserve">                 </w:t>
      </w:r>
      <w:r>
        <w:rPr>
          <w:rFonts w:ascii="Century" w:hAnsi="Century"/>
          <w:sz w:val="28"/>
          <w:szCs w:val="28"/>
          <w:lang w:val="uk-UA"/>
        </w:rPr>
        <w:t xml:space="preserve">          </w:t>
      </w:r>
      <w:r w:rsidRPr="00D16846">
        <w:rPr>
          <w:rFonts w:ascii="Century" w:hAnsi="Century"/>
          <w:sz w:val="28"/>
          <w:szCs w:val="28"/>
        </w:rPr>
        <w:t>м. Городок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656813" w:rsidRPr="009D5724" w14:paraId="7A03B5FA" w14:textId="77777777" w:rsidTr="00A86FCA">
        <w:tc>
          <w:tcPr>
            <w:tcW w:w="9889" w:type="dxa"/>
          </w:tcPr>
          <w:p w14:paraId="489629DE" w14:textId="77777777" w:rsidR="009D5724" w:rsidRDefault="009D5724" w:rsidP="00DB274F">
            <w:pPr>
              <w:pStyle w:val="B"/>
              <w:rPr>
                <w:rFonts w:ascii="Century" w:hAnsi="Century" w:cs="Times New Roman"/>
                <w:b/>
                <w:bCs/>
                <w:sz w:val="28"/>
                <w:szCs w:val="28"/>
                <w:lang w:val="uk-UA"/>
              </w:rPr>
            </w:pPr>
          </w:p>
          <w:p w14:paraId="43D0F3C1" w14:textId="77777777" w:rsidR="00656813" w:rsidRPr="009D5724" w:rsidRDefault="00656813" w:rsidP="0052621C">
            <w:pPr>
              <w:pStyle w:val="B"/>
              <w:ind w:right="5560"/>
              <w:rPr>
                <w:rFonts w:ascii="Century" w:hAnsi="Century" w:cs="Times New Roman"/>
                <w:b/>
                <w:bCs/>
                <w:sz w:val="28"/>
                <w:szCs w:val="28"/>
                <w:lang w:val="uk-UA"/>
              </w:rPr>
            </w:pPr>
            <w:r w:rsidRPr="009D5724">
              <w:rPr>
                <w:rFonts w:ascii="Century" w:hAnsi="Century" w:cs="Times New Roman"/>
                <w:b/>
                <w:bCs/>
                <w:sz w:val="28"/>
                <w:szCs w:val="28"/>
                <w:lang w:val="uk-UA"/>
              </w:rPr>
              <w:t xml:space="preserve">Про затвердження  </w:t>
            </w:r>
            <w:r w:rsidR="008645A4" w:rsidRPr="009D5724">
              <w:rPr>
                <w:rFonts w:ascii="Century" w:hAnsi="Century" w:cs="Times New Roman"/>
                <w:b/>
                <w:sz w:val="28"/>
                <w:szCs w:val="28"/>
                <w:lang w:val="uk-UA"/>
              </w:rPr>
              <w:t xml:space="preserve">Програми </w:t>
            </w:r>
            <w:r w:rsidR="008645A4" w:rsidRPr="009D5724">
              <w:rPr>
                <w:rFonts w:ascii="Century" w:hAnsi="Century"/>
                <w:b/>
                <w:bCs/>
                <w:sz w:val="28"/>
                <w:szCs w:val="28"/>
              </w:rPr>
              <w:t>охорони</w:t>
            </w:r>
            <w:r w:rsidR="00593A02" w:rsidRPr="009D5724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9B74E3" w:rsidRPr="009D5724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645A4" w:rsidRPr="009D5724">
              <w:rPr>
                <w:rFonts w:ascii="Century" w:hAnsi="Century"/>
                <w:b/>
                <w:bCs/>
                <w:sz w:val="28"/>
                <w:szCs w:val="28"/>
              </w:rPr>
              <w:t>навколишнього</w:t>
            </w:r>
            <w:r w:rsidR="008645A4" w:rsidRPr="009D5724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645A4" w:rsidRPr="009D5724">
              <w:rPr>
                <w:rFonts w:ascii="Century" w:hAnsi="Century"/>
                <w:b/>
                <w:bCs/>
                <w:sz w:val="28"/>
                <w:szCs w:val="28"/>
              </w:rPr>
              <w:t>природного</w:t>
            </w:r>
            <w:r w:rsidR="00593A02" w:rsidRPr="009D5724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645A4" w:rsidRPr="009D5724">
              <w:rPr>
                <w:rFonts w:ascii="Century" w:hAnsi="Century"/>
                <w:b/>
                <w:bCs/>
                <w:sz w:val="28"/>
                <w:szCs w:val="28"/>
              </w:rPr>
              <w:t>середовища</w:t>
            </w:r>
            <w:r w:rsidR="00A74D06" w:rsidRPr="009D5724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6D7D45" w:rsidRPr="009D5724">
              <w:rPr>
                <w:rFonts w:ascii="Century" w:hAnsi="Century" w:cs="Times New Roman"/>
                <w:b/>
                <w:bCs/>
                <w:sz w:val="28"/>
                <w:szCs w:val="28"/>
                <w:lang w:val="uk-UA"/>
              </w:rPr>
              <w:t xml:space="preserve">Городоцької </w:t>
            </w:r>
            <w:r w:rsidR="00A74D06" w:rsidRPr="009D5724">
              <w:rPr>
                <w:rFonts w:ascii="Century" w:hAnsi="Century" w:cs="Times New Roman"/>
                <w:b/>
                <w:bCs/>
                <w:sz w:val="28"/>
                <w:szCs w:val="28"/>
                <w:lang w:val="uk-UA"/>
              </w:rPr>
              <w:t xml:space="preserve">територіальної громади </w:t>
            </w:r>
            <w:r w:rsidR="006D7D45" w:rsidRPr="009D5724">
              <w:rPr>
                <w:rFonts w:ascii="Century" w:hAnsi="Century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645A4" w:rsidRPr="009D5724">
              <w:rPr>
                <w:rFonts w:ascii="Century" w:hAnsi="Century" w:cs="Times New Roman"/>
                <w:b/>
                <w:bCs/>
                <w:sz w:val="28"/>
                <w:szCs w:val="28"/>
              </w:rPr>
              <w:t>на 20</w:t>
            </w:r>
            <w:r w:rsidR="00FA4FC5" w:rsidRPr="009D5724">
              <w:rPr>
                <w:rFonts w:ascii="Century" w:hAnsi="Century" w:cs="Times New Roman"/>
                <w:b/>
                <w:bCs/>
                <w:sz w:val="28"/>
                <w:szCs w:val="28"/>
              </w:rPr>
              <w:t>2</w:t>
            </w:r>
            <w:r w:rsidR="00BC7FB9" w:rsidRPr="009D5724">
              <w:rPr>
                <w:rFonts w:ascii="Century" w:hAnsi="Century" w:cs="Times New Roman"/>
                <w:b/>
                <w:bCs/>
                <w:sz w:val="28"/>
                <w:szCs w:val="28"/>
                <w:lang w:val="uk-UA"/>
              </w:rPr>
              <w:t>6</w:t>
            </w:r>
            <w:r w:rsidR="008645A4" w:rsidRPr="009D5724">
              <w:rPr>
                <w:rFonts w:ascii="Century" w:hAnsi="Century" w:cs="Times New Roman"/>
                <w:b/>
                <w:bCs/>
                <w:sz w:val="28"/>
                <w:szCs w:val="28"/>
              </w:rPr>
              <w:t xml:space="preserve"> – 202</w:t>
            </w:r>
            <w:r w:rsidR="00BC7FB9" w:rsidRPr="009D5724">
              <w:rPr>
                <w:rFonts w:ascii="Century" w:hAnsi="Century" w:cs="Times New Roman"/>
                <w:b/>
                <w:bCs/>
                <w:sz w:val="28"/>
                <w:szCs w:val="28"/>
                <w:lang w:val="uk-UA"/>
              </w:rPr>
              <w:t>8</w:t>
            </w:r>
            <w:r w:rsidR="008645A4" w:rsidRPr="009D5724">
              <w:rPr>
                <w:rFonts w:ascii="Century" w:hAnsi="Century" w:cs="Times New Roman"/>
                <w:b/>
                <w:bCs/>
                <w:sz w:val="28"/>
                <w:szCs w:val="28"/>
              </w:rPr>
              <w:t xml:space="preserve"> роки</w:t>
            </w:r>
            <w:r w:rsidRPr="009D5724">
              <w:rPr>
                <w:rFonts w:ascii="Century" w:hAnsi="Century" w:cs="Times New Roman"/>
                <w:b/>
                <w:bCs/>
                <w:sz w:val="28"/>
                <w:szCs w:val="28"/>
                <w:lang w:val="uk-UA"/>
              </w:rPr>
              <w:t>»</w:t>
            </w:r>
          </w:p>
          <w:p w14:paraId="4223FF3E" w14:textId="77777777" w:rsidR="00656813" w:rsidRPr="009D5724" w:rsidRDefault="00656813" w:rsidP="00C65D38">
            <w:pPr>
              <w:jc w:val="both"/>
              <w:rPr>
                <w:rFonts w:ascii="Century" w:hAnsi="Century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</w:tbl>
    <w:p w14:paraId="7B692A75" w14:textId="77777777" w:rsidR="002D3B86" w:rsidRPr="009D5724" w:rsidRDefault="00594D7B" w:rsidP="00922476">
      <w:pPr>
        <w:ind w:firstLine="567"/>
        <w:jc w:val="both"/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</w:pPr>
      <w:bookmarkStart w:id="0" w:name="_Hlk216096151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 xml:space="preserve">З метою </w:t>
      </w:r>
      <w:proofErr w:type="spellStart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>визначення</w:t>
      </w:r>
      <w:proofErr w:type="spellEnd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>основних</w:t>
      </w:r>
      <w:proofErr w:type="spellEnd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>напрямків</w:t>
      </w:r>
      <w:proofErr w:type="spellEnd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>дій</w:t>
      </w:r>
      <w:proofErr w:type="spellEnd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 xml:space="preserve"> та </w:t>
      </w:r>
      <w:proofErr w:type="spellStart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>етапів</w:t>
      </w:r>
      <w:proofErr w:type="spellEnd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>робіт</w:t>
      </w:r>
      <w:proofErr w:type="spellEnd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 xml:space="preserve"> для покращення стану навколишнього природного середовища на території </w:t>
      </w:r>
      <w:proofErr w:type="spellStart"/>
      <w:r w:rsidR="00922476" w:rsidRPr="009D5724">
        <w:rPr>
          <w:rFonts w:ascii="Century" w:hAnsi="Century"/>
          <w:color w:val="212529"/>
          <w:sz w:val="28"/>
          <w:szCs w:val="28"/>
          <w:shd w:val="clear" w:color="auto" w:fill="FFFFFF"/>
          <w:lang w:val="uk-UA"/>
        </w:rPr>
        <w:t>Городоцько</w:t>
      </w:r>
      <w:proofErr w:type="spellEnd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 xml:space="preserve">ї територіальної громади, </w:t>
      </w:r>
      <w:proofErr w:type="spellStart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>згідно</w:t>
      </w:r>
      <w:proofErr w:type="spellEnd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 xml:space="preserve"> з </w:t>
      </w:r>
      <w:proofErr w:type="spellStart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>статтею</w:t>
      </w:r>
      <w:proofErr w:type="spellEnd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 xml:space="preserve"> 47 Закону України «Про охорону навколишнього природного середовища»,</w:t>
      </w:r>
      <w:r w:rsidR="00922476" w:rsidRPr="009D5724">
        <w:rPr>
          <w:rFonts w:ascii="Century" w:hAnsi="Century"/>
          <w:sz w:val="28"/>
          <w:szCs w:val="28"/>
          <w:lang w:val="uk-UA"/>
        </w:rPr>
        <w:t xml:space="preserve"> враховуючи пропозиції постійних депутатських комісій,</w:t>
      </w:r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>керуючись</w:t>
      </w:r>
      <w:proofErr w:type="spellEnd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 xml:space="preserve"> п.25 ч.1 ст. 26 Закону України «Про місцеве самоврядування в </w:t>
      </w:r>
      <w:proofErr w:type="spellStart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>Україні</w:t>
      </w:r>
      <w:proofErr w:type="spellEnd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 xml:space="preserve">», міська </w:t>
      </w:r>
      <w:proofErr w:type="gramStart"/>
      <w:r w:rsidRPr="009D5724">
        <w:rPr>
          <w:rFonts w:ascii="Century" w:hAnsi="Century"/>
          <w:color w:val="212529"/>
          <w:sz w:val="28"/>
          <w:szCs w:val="28"/>
          <w:shd w:val="clear" w:color="auto" w:fill="FFFFFF"/>
        </w:rPr>
        <w:t>рада </w:t>
      </w:r>
      <w:r w:rsidRPr="009D5724">
        <w:rPr>
          <w:rStyle w:val="afc"/>
          <w:rFonts w:ascii="Century" w:hAnsi="Century"/>
          <w:color w:val="212529"/>
          <w:sz w:val="28"/>
          <w:szCs w:val="28"/>
          <w:bdr w:val="none" w:sz="0" w:space="0" w:color="auto" w:frame="1"/>
          <w:shd w:val="clear" w:color="auto" w:fill="FFFFFF"/>
        </w:rPr>
        <w:t>:</w:t>
      </w:r>
      <w:proofErr w:type="gramEnd"/>
    </w:p>
    <w:p w14:paraId="0C8EC76A" w14:textId="77777777" w:rsidR="002D3B86" w:rsidRPr="009D5724" w:rsidRDefault="002D3B86" w:rsidP="00656813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708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5C84D931" w14:textId="77777777" w:rsidR="00A86FCA" w:rsidRDefault="002D3B86" w:rsidP="00A86FCA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9D5724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6F8D02AB" w14:textId="77777777" w:rsidR="002D3B86" w:rsidRPr="00A86FCA" w:rsidRDefault="00FA4FC5" w:rsidP="00A86FCA">
      <w:pPr>
        <w:pStyle w:val="aa"/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9D5724">
        <w:rPr>
          <w:rFonts w:ascii="Century" w:hAnsi="Century"/>
          <w:sz w:val="28"/>
          <w:szCs w:val="28"/>
          <w:lang w:val="uk-UA"/>
        </w:rPr>
        <w:t xml:space="preserve"> 1.</w:t>
      </w:r>
      <w:r w:rsidR="002D3B86" w:rsidRPr="009D5724">
        <w:rPr>
          <w:rFonts w:ascii="Century" w:hAnsi="Century"/>
          <w:sz w:val="28"/>
          <w:szCs w:val="28"/>
          <w:lang w:val="uk-UA"/>
        </w:rPr>
        <w:t>Затвердити</w:t>
      </w:r>
      <w:r w:rsidR="008645A4" w:rsidRPr="009D5724">
        <w:rPr>
          <w:rFonts w:ascii="Century" w:hAnsi="Century"/>
          <w:sz w:val="28"/>
          <w:szCs w:val="28"/>
        </w:rPr>
        <w:t xml:space="preserve"> </w:t>
      </w:r>
      <w:r w:rsidR="006F01EB" w:rsidRPr="009D5724">
        <w:rPr>
          <w:rFonts w:ascii="Century" w:hAnsi="Century"/>
          <w:sz w:val="28"/>
          <w:szCs w:val="28"/>
          <w:lang w:val="uk-UA"/>
        </w:rPr>
        <w:t>«</w:t>
      </w:r>
      <w:r w:rsidR="008645A4" w:rsidRPr="009D5724">
        <w:rPr>
          <w:rFonts w:ascii="Century" w:hAnsi="Century"/>
          <w:sz w:val="28"/>
          <w:szCs w:val="28"/>
          <w:lang w:val="uk-UA"/>
        </w:rPr>
        <w:t xml:space="preserve">Програму охорони навколишнього природного середовища </w:t>
      </w:r>
      <w:r w:rsidR="00DB274F" w:rsidRPr="009D5724">
        <w:rPr>
          <w:rFonts w:ascii="Century" w:hAnsi="Century"/>
          <w:sz w:val="28"/>
          <w:szCs w:val="28"/>
          <w:lang w:val="uk-UA"/>
        </w:rPr>
        <w:t xml:space="preserve">Городоцької </w:t>
      </w:r>
      <w:r w:rsidR="004D6C99" w:rsidRPr="009D5724">
        <w:rPr>
          <w:rFonts w:ascii="Century" w:hAnsi="Century"/>
          <w:sz w:val="28"/>
          <w:szCs w:val="28"/>
          <w:lang w:val="uk-UA"/>
        </w:rPr>
        <w:t xml:space="preserve">територіальної громади </w:t>
      </w:r>
      <w:r w:rsidR="008645A4" w:rsidRPr="009D5724">
        <w:rPr>
          <w:rFonts w:ascii="Century" w:hAnsi="Century"/>
          <w:sz w:val="28"/>
          <w:szCs w:val="28"/>
          <w:lang w:val="uk-UA"/>
        </w:rPr>
        <w:t>на 202</w:t>
      </w:r>
      <w:r w:rsidR="00BC7FB9" w:rsidRPr="009D5724">
        <w:rPr>
          <w:rFonts w:ascii="Century" w:hAnsi="Century"/>
          <w:sz w:val="28"/>
          <w:szCs w:val="28"/>
          <w:lang w:val="uk-UA"/>
        </w:rPr>
        <w:t>6</w:t>
      </w:r>
      <w:r w:rsidR="00E3155F" w:rsidRPr="009D5724">
        <w:rPr>
          <w:rFonts w:ascii="Century" w:hAnsi="Century"/>
          <w:sz w:val="28"/>
          <w:szCs w:val="28"/>
          <w:lang w:val="uk-UA"/>
        </w:rPr>
        <w:t xml:space="preserve"> </w:t>
      </w:r>
      <w:r w:rsidR="008645A4" w:rsidRPr="009D5724">
        <w:rPr>
          <w:rFonts w:ascii="Century" w:hAnsi="Century"/>
          <w:sz w:val="28"/>
          <w:szCs w:val="28"/>
          <w:lang w:val="uk-UA"/>
        </w:rPr>
        <w:t>– 202</w:t>
      </w:r>
      <w:r w:rsidR="00BC7FB9" w:rsidRPr="009D5724">
        <w:rPr>
          <w:rFonts w:ascii="Century" w:hAnsi="Century"/>
          <w:sz w:val="28"/>
          <w:szCs w:val="28"/>
          <w:lang w:val="uk-UA"/>
        </w:rPr>
        <w:t>8</w:t>
      </w:r>
      <w:r w:rsidR="00A86FCA">
        <w:rPr>
          <w:rFonts w:ascii="Century" w:hAnsi="Century"/>
          <w:sz w:val="28"/>
          <w:szCs w:val="28"/>
          <w:lang w:val="uk-UA"/>
        </w:rPr>
        <w:t xml:space="preserve"> </w:t>
      </w:r>
      <w:r w:rsidR="008645A4" w:rsidRPr="009D5724">
        <w:rPr>
          <w:rFonts w:ascii="Century" w:hAnsi="Century"/>
          <w:sz w:val="28"/>
          <w:szCs w:val="28"/>
          <w:lang w:val="uk-UA"/>
        </w:rPr>
        <w:t>роки»</w:t>
      </w:r>
      <w:r w:rsidR="006F01EB" w:rsidRPr="009D5724">
        <w:rPr>
          <w:rFonts w:ascii="Century" w:hAnsi="Century"/>
          <w:sz w:val="28"/>
          <w:szCs w:val="28"/>
          <w:lang w:val="uk-UA"/>
        </w:rPr>
        <w:t xml:space="preserve"> (далі- Програма)</w:t>
      </w:r>
      <w:r w:rsidR="001947DD" w:rsidRPr="009D5724">
        <w:rPr>
          <w:rFonts w:ascii="Century" w:hAnsi="Century"/>
          <w:sz w:val="28"/>
          <w:szCs w:val="28"/>
          <w:lang w:val="uk-UA"/>
        </w:rPr>
        <w:t>,</w:t>
      </w:r>
      <w:r w:rsidR="002D3B86" w:rsidRPr="009D5724">
        <w:rPr>
          <w:rFonts w:ascii="Century" w:hAnsi="Century"/>
          <w:sz w:val="28"/>
          <w:szCs w:val="28"/>
          <w:lang w:val="uk-UA"/>
        </w:rPr>
        <w:t xml:space="preserve"> </w:t>
      </w:r>
      <w:r w:rsidR="006F01EB" w:rsidRPr="009D5724">
        <w:rPr>
          <w:rFonts w:ascii="Century" w:hAnsi="Century"/>
          <w:sz w:val="28"/>
          <w:szCs w:val="28"/>
          <w:lang w:val="uk-UA"/>
        </w:rPr>
        <w:t>що додається.</w:t>
      </w:r>
      <w:r w:rsidR="002D3B86" w:rsidRPr="009D5724">
        <w:rPr>
          <w:rFonts w:ascii="Century" w:hAnsi="Century"/>
          <w:sz w:val="28"/>
          <w:szCs w:val="28"/>
          <w:lang w:val="uk-UA"/>
        </w:rPr>
        <w:t xml:space="preserve"> </w:t>
      </w:r>
    </w:p>
    <w:p w14:paraId="0FAC3A1C" w14:textId="77777777" w:rsidR="002D3B86" w:rsidRPr="009D5724" w:rsidRDefault="00224DD8" w:rsidP="00A86FCA">
      <w:pPr>
        <w:pStyle w:val="1"/>
        <w:widowControl/>
        <w:tabs>
          <w:tab w:val="left" w:pos="142"/>
        </w:tabs>
        <w:suppressAutoHyphens/>
        <w:spacing w:after="120" w:line="276" w:lineRule="auto"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9D5724">
        <w:rPr>
          <w:rFonts w:ascii="Century" w:hAnsi="Century"/>
          <w:color w:val="auto"/>
          <w:sz w:val="28"/>
          <w:szCs w:val="28"/>
        </w:rPr>
        <w:t xml:space="preserve"> 2.</w:t>
      </w:r>
      <w:r w:rsidR="002D3B86" w:rsidRPr="009D5724">
        <w:rPr>
          <w:rFonts w:ascii="Century" w:hAnsi="Century"/>
          <w:color w:val="auto"/>
          <w:sz w:val="28"/>
          <w:szCs w:val="28"/>
          <w:lang w:val="uk-UA"/>
        </w:rPr>
        <w:t>Контроль за виконанням рішення покласти на</w:t>
      </w:r>
      <w:r w:rsidR="008645A4" w:rsidRPr="009D5724">
        <w:rPr>
          <w:rFonts w:ascii="Century" w:hAnsi="Century"/>
          <w:color w:val="auto"/>
          <w:sz w:val="28"/>
          <w:szCs w:val="28"/>
          <w:lang w:val="uk-UA"/>
        </w:rPr>
        <w:t xml:space="preserve"> комісію </w:t>
      </w:r>
      <w:r w:rsidR="006467F0" w:rsidRPr="009D5724">
        <w:rPr>
          <w:rFonts w:ascii="Century" w:hAnsi="Century"/>
          <w:color w:val="auto"/>
          <w:sz w:val="28"/>
          <w:szCs w:val="28"/>
          <w:lang w:val="uk-UA"/>
        </w:rPr>
        <w:t>з питань земельних ресурсів, АПК, містобудування, охорони довкілля (</w:t>
      </w:r>
      <w:proofErr w:type="spellStart"/>
      <w:r w:rsidR="006467F0" w:rsidRPr="009D5724">
        <w:rPr>
          <w:rFonts w:ascii="Century" w:hAnsi="Century"/>
          <w:color w:val="auto"/>
          <w:sz w:val="28"/>
          <w:szCs w:val="28"/>
          <w:lang w:val="uk-UA"/>
        </w:rPr>
        <w:t>Н.Кульчицький</w:t>
      </w:r>
      <w:proofErr w:type="spellEnd"/>
      <w:r w:rsidR="008645A4" w:rsidRPr="009D5724">
        <w:rPr>
          <w:rFonts w:ascii="Century" w:hAnsi="Century"/>
          <w:color w:val="auto"/>
          <w:sz w:val="28"/>
          <w:szCs w:val="28"/>
          <w:lang w:val="uk-UA"/>
        </w:rPr>
        <w:t>),</w:t>
      </w:r>
      <w:r w:rsidR="002D3B86" w:rsidRPr="009D5724">
        <w:rPr>
          <w:rFonts w:ascii="Century" w:hAnsi="Century"/>
          <w:color w:val="FF0000"/>
          <w:sz w:val="28"/>
          <w:szCs w:val="28"/>
          <w:lang w:val="uk-UA"/>
        </w:rPr>
        <w:t xml:space="preserve"> </w:t>
      </w:r>
      <w:r w:rsidR="002D3B86" w:rsidRPr="009D5724">
        <w:rPr>
          <w:rFonts w:ascii="Century" w:hAnsi="Century"/>
          <w:color w:val="auto"/>
          <w:sz w:val="28"/>
          <w:szCs w:val="28"/>
          <w:lang w:val="uk-UA"/>
        </w:rPr>
        <w:t xml:space="preserve">комісію </w:t>
      </w:r>
      <w:r w:rsidR="009954CE" w:rsidRPr="009D5724">
        <w:rPr>
          <w:rFonts w:ascii="Century" w:hAnsi="Century"/>
          <w:color w:val="auto"/>
          <w:sz w:val="28"/>
          <w:szCs w:val="28"/>
          <w:lang w:val="uk-UA"/>
        </w:rPr>
        <w:t xml:space="preserve">з питань </w:t>
      </w:r>
      <w:r w:rsidR="006467F0" w:rsidRPr="009D5724">
        <w:rPr>
          <w:rFonts w:ascii="Century" w:hAnsi="Century"/>
          <w:color w:val="auto"/>
          <w:sz w:val="28"/>
          <w:szCs w:val="28"/>
          <w:lang w:val="uk-UA"/>
        </w:rPr>
        <w:t xml:space="preserve">бюджету, соціально-економічного, комунального майна і приватизації </w:t>
      </w:r>
      <w:r w:rsidR="002D3B86" w:rsidRPr="009D5724">
        <w:rPr>
          <w:rFonts w:ascii="Century" w:hAnsi="Century"/>
          <w:color w:val="auto"/>
          <w:sz w:val="28"/>
          <w:szCs w:val="28"/>
          <w:lang w:val="uk-UA"/>
        </w:rPr>
        <w:t>(</w:t>
      </w:r>
      <w:proofErr w:type="spellStart"/>
      <w:r w:rsidR="009954CE" w:rsidRPr="009D5724">
        <w:rPr>
          <w:rFonts w:ascii="Century" w:hAnsi="Century"/>
          <w:color w:val="auto"/>
          <w:sz w:val="28"/>
          <w:szCs w:val="28"/>
          <w:lang w:val="uk-UA"/>
        </w:rPr>
        <w:t>І.Мєскало</w:t>
      </w:r>
      <w:proofErr w:type="spellEnd"/>
      <w:proofErr w:type="gramStart"/>
      <w:r w:rsidR="002D3B86" w:rsidRPr="009D5724">
        <w:rPr>
          <w:rFonts w:ascii="Century" w:hAnsi="Century"/>
          <w:color w:val="auto"/>
          <w:sz w:val="28"/>
          <w:szCs w:val="28"/>
          <w:lang w:val="uk-UA"/>
        </w:rPr>
        <w:t>)</w:t>
      </w:r>
      <w:r w:rsidR="00D34DAA" w:rsidRPr="009D5724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9954CE" w:rsidRPr="009D5724">
        <w:rPr>
          <w:rFonts w:ascii="Century" w:hAnsi="Century"/>
          <w:color w:val="auto"/>
          <w:sz w:val="28"/>
          <w:szCs w:val="28"/>
          <w:lang w:val="uk-UA"/>
        </w:rPr>
        <w:t>.</w:t>
      </w:r>
      <w:proofErr w:type="gramEnd"/>
    </w:p>
    <w:bookmarkEnd w:id="0"/>
    <w:p w14:paraId="5D3DEB82" w14:textId="77777777" w:rsidR="002C723F" w:rsidRPr="009D5724" w:rsidRDefault="002C723F" w:rsidP="00656813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B80C1EE" w14:textId="6FCFE56F" w:rsidR="002D3B86" w:rsidRPr="009D5724" w:rsidRDefault="002D3B86" w:rsidP="00BC7FB9">
      <w:pPr>
        <w:spacing w:line="276" w:lineRule="auto"/>
        <w:jc w:val="both"/>
        <w:rPr>
          <w:rFonts w:ascii="Century" w:hAnsi="Century"/>
          <w:b/>
          <w:sz w:val="28"/>
          <w:szCs w:val="28"/>
          <w:lang w:val="uk-UA"/>
        </w:rPr>
      </w:pPr>
      <w:r w:rsidRPr="009D5724">
        <w:rPr>
          <w:rFonts w:ascii="Century" w:hAnsi="Century"/>
          <w:b/>
          <w:sz w:val="28"/>
          <w:szCs w:val="28"/>
          <w:lang w:val="uk-UA"/>
        </w:rPr>
        <w:t xml:space="preserve">Міський голова </w:t>
      </w:r>
      <w:r w:rsidRPr="009D5724">
        <w:rPr>
          <w:rFonts w:ascii="Century" w:hAnsi="Century"/>
          <w:b/>
          <w:sz w:val="28"/>
          <w:szCs w:val="28"/>
          <w:lang w:val="uk-UA"/>
        </w:rPr>
        <w:tab/>
      </w:r>
      <w:r w:rsidR="00FA4FC5" w:rsidRPr="009D5724">
        <w:rPr>
          <w:rFonts w:ascii="Century" w:hAnsi="Century"/>
          <w:b/>
          <w:sz w:val="28"/>
          <w:szCs w:val="28"/>
          <w:lang w:val="uk-UA"/>
        </w:rPr>
        <w:t xml:space="preserve">         </w:t>
      </w:r>
      <w:r w:rsidR="00BC7FB9" w:rsidRPr="009D5724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FA4FC5" w:rsidRPr="009D5724">
        <w:rPr>
          <w:rFonts w:ascii="Century" w:hAnsi="Century"/>
          <w:b/>
          <w:sz w:val="28"/>
          <w:szCs w:val="28"/>
          <w:lang w:val="uk-UA"/>
        </w:rPr>
        <w:t xml:space="preserve">               </w:t>
      </w:r>
      <w:r w:rsidR="00BC7FB9" w:rsidRPr="009D5724">
        <w:rPr>
          <w:rFonts w:ascii="Century" w:hAnsi="Century"/>
          <w:b/>
          <w:sz w:val="28"/>
          <w:szCs w:val="28"/>
          <w:lang w:val="uk-UA"/>
        </w:rPr>
        <w:t xml:space="preserve">                </w:t>
      </w:r>
      <w:r w:rsidR="00FA4FC5" w:rsidRPr="009D5724">
        <w:rPr>
          <w:rFonts w:ascii="Century" w:hAnsi="Century"/>
          <w:b/>
          <w:sz w:val="28"/>
          <w:szCs w:val="28"/>
          <w:lang w:val="uk-UA"/>
        </w:rPr>
        <w:t xml:space="preserve">      Володимир РЕМЕНЯК</w:t>
      </w:r>
    </w:p>
    <w:p w14:paraId="059C89ED" w14:textId="77777777" w:rsidR="005C2B12" w:rsidRDefault="005C2B12" w:rsidP="00656813">
      <w:pPr>
        <w:spacing w:line="276" w:lineRule="auto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16400FE" w14:textId="77777777" w:rsidR="00A86FCA" w:rsidRDefault="00A86FCA" w:rsidP="002D3B86">
      <w:pPr>
        <w:jc w:val="right"/>
        <w:rPr>
          <w:rFonts w:ascii="Century" w:hAnsi="Century"/>
          <w:b/>
          <w:bCs/>
          <w:sz w:val="28"/>
          <w:szCs w:val="28"/>
          <w:lang w:val="uk-UA"/>
        </w:rPr>
      </w:pPr>
    </w:p>
    <w:p w14:paraId="5486FD71" w14:textId="77777777" w:rsidR="00A86FCA" w:rsidRDefault="00A86FCA" w:rsidP="002D3B86">
      <w:pPr>
        <w:jc w:val="right"/>
        <w:rPr>
          <w:rFonts w:ascii="Century" w:hAnsi="Century"/>
          <w:b/>
          <w:bCs/>
          <w:sz w:val="28"/>
          <w:szCs w:val="28"/>
          <w:lang w:val="uk-UA"/>
        </w:rPr>
      </w:pPr>
    </w:p>
    <w:p w14:paraId="59B5CAD7" w14:textId="77777777" w:rsidR="00A86FCA" w:rsidRDefault="00A86FCA" w:rsidP="002D3B86">
      <w:pPr>
        <w:jc w:val="right"/>
        <w:rPr>
          <w:rFonts w:ascii="Century" w:hAnsi="Century"/>
          <w:b/>
          <w:bCs/>
          <w:sz w:val="28"/>
          <w:szCs w:val="28"/>
          <w:lang w:val="uk-UA"/>
        </w:rPr>
      </w:pPr>
    </w:p>
    <w:p w14:paraId="2E337E70" w14:textId="77777777" w:rsidR="00A86FCA" w:rsidRDefault="00A86FCA" w:rsidP="002D3B86">
      <w:pPr>
        <w:jc w:val="right"/>
        <w:rPr>
          <w:rFonts w:ascii="Century" w:hAnsi="Century"/>
          <w:b/>
          <w:bCs/>
          <w:sz w:val="28"/>
          <w:szCs w:val="28"/>
          <w:lang w:val="uk-UA"/>
        </w:rPr>
      </w:pPr>
    </w:p>
    <w:p w14:paraId="4BE23907" w14:textId="77777777" w:rsidR="0052621C" w:rsidRDefault="0052621C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ЗАТВЕРДЖЕНО</w:t>
      </w:r>
    </w:p>
    <w:p w14:paraId="40B28CC5" w14:textId="77777777" w:rsidR="0052621C" w:rsidRPr="009366CA" w:rsidRDefault="0052621C" w:rsidP="009366CA">
      <w:pPr>
        <w:ind w:left="5103"/>
        <w:contextualSpacing/>
        <w:rPr>
          <w:rFonts w:ascii="Century" w:hAnsi="Century"/>
          <w:sz w:val="28"/>
          <w:szCs w:val="28"/>
        </w:rPr>
      </w:pPr>
      <w:proofErr w:type="spellStart"/>
      <w:r w:rsidRPr="009366CA">
        <w:rPr>
          <w:rFonts w:ascii="Century" w:hAnsi="Century"/>
          <w:sz w:val="28"/>
          <w:szCs w:val="28"/>
        </w:rPr>
        <w:t>Рішення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сесії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Городоцької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міської</w:t>
      </w:r>
      <w:proofErr w:type="spellEnd"/>
      <w:r w:rsidRPr="009366CA">
        <w:rPr>
          <w:rFonts w:ascii="Century" w:hAnsi="Century"/>
          <w:sz w:val="28"/>
          <w:szCs w:val="28"/>
        </w:rPr>
        <w:t xml:space="preserve"> ради </w:t>
      </w:r>
      <w:proofErr w:type="spellStart"/>
      <w:r w:rsidRPr="009366CA">
        <w:rPr>
          <w:rFonts w:ascii="Century" w:hAnsi="Century"/>
          <w:sz w:val="28"/>
          <w:szCs w:val="28"/>
        </w:rPr>
        <w:t>Львівської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області</w:t>
      </w:r>
      <w:proofErr w:type="spellEnd"/>
    </w:p>
    <w:p w14:paraId="1CCF497F" w14:textId="4363C497" w:rsidR="0052621C" w:rsidRPr="0052621C" w:rsidRDefault="0052621C" w:rsidP="009366CA">
      <w:pPr>
        <w:ind w:left="5103"/>
        <w:contextualSpacing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18</w:t>
      </w:r>
      <w:r w:rsidRPr="009366CA">
        <w:rPr>
          <w:rFonts w:ascii="Century" w:hAnsi="Century"/>
          <w:sz w:val="28"/>
          <w:szCs w:val="28"/>
        </w:rPr>
        <w:t>.</w:t>
      </w:r>
      <w:r>
        <w:rPr>
          <w:rFonts w:ascii="Century" w:hAnsi="Century"/>
          <w:sz w:val="28"/>
          <w:szCs w:val="28"/>
          <w:lang w:val="uk-UA"/>
        </w:rPr>
        <w:t>12</w:t>
      </w:r>
      <w:r w:rsidRPr="009366CA">
        <w:rPr>
          <w:rFonts w:ascii="Century" w:hAnsi="Century"/>
          <w:sz w:val="28"/>
          <w:szCs w:val="28"/>
        </w:rPr>
        <w:t>.202</w:t>
      </w:r>
      <w:r>
        <w:rPr>
          <w:rFonts w:ascii="Century" w:hAnsi="Century"/>
          <w:sz w:val="28"/>
          <w:szCs w:val="28"/>
          <w:lang w:val="uk-UA"/>
        </w:rPr>
        <w:t>5</w:t>
      </w:r>
      <w:r w:rsidRPr="009366CA">
        <w:rPr>
          <w:rFonts w:ascii="Century" w:hAnsi="Century"/>
          <w:sz w:val="28"/>
          <w:szCs w:val="28"/>
        </w:rPr>
        <w:t xml:space="preserve">р. № </w:t>
      </w:r>
      <w:r>
        <w:rPr>
          <w:rFonts w:ascii="Century" w:hAnsi="Century"/>
          <w:sz w:val="28"/>
          <w:szCs w:val="28"/>
          <w:lang w:val="uk-UA"/>
        </w:rPr>
        <w:t>25/70-9183</w:t>
      </w:r>
    </w:p>
    <w:p w14:paraId="61211080" w14:textId="77777777" w:rsidR="002D3B86" w:rsidRPr="009D5724" w:rsidRDefault="002D3B86" w:rsidP="002D3B86">
      <w:pPr>
        <w:jc w:val="center"/>
        <w:rPr>
          <w:rFonts w:ascii="Century" w:hAnsi="Century"/>
          <w:sz w:val="28"/>
          <w:szCs w:val="28"/>
          <w:lang w:val="uk-UA"/>
        </w:rPr>
      </w:pPr>
    </w:p>
    <w:p w14:paraId="4C82EF7E" w14:textId="77777777" w:rsidR="007D45AF" w:rsidRPr="009D5724" w:rsidRDefault="007D45AF" w:rsidP="00A77A94">
      <w:pPr>
        <w:rPr>
          <w:rFonts w:ascii="Century" w:hAnsi="Century"/>
          <w:sz w:val="28"/>
          <w:szCs w:val="28"/>
          <w:lang w:val="uk-UA"/>
        </w:rPr>
      </w:pPr>
    </w:p>
    <w:p w14:paraId="562A8B51" w14:textId="77777777" w:rsidR="005C2B12" w:rsidRPr="009D5724" w:rsidRDefault="005C2B12" w:rsidP="00CA3A97">
      <w:pPr>
        <w:rPr>
          <w:rFonts w:ascii="Century" w:hAnsi="Century"/>
          <w:sz w:val="28"/>
          <w:szCs w:val="28"/>
          <w:lang w:val="uk-UA"/>
        </w:rPr>
      </w:pPr>
    </w:p>
    <w:p w14:paraId="392F7466" w14:textId="77777777" w:rsidR="005C2B12" w:rsidRDefault="005C2B12" w:rsidP="002D3B86">
      <w:pPr>
        <w:jc w:val="center"/>
        <w:rPr>
          <w:rFonts w:ascii="Century" w:hAnsi="Century"/>
          <w:bCs/>
          <w:sz w:val="48"/>
          <w:szCs w:val="48"/>
          <w:lang w:val="uk-UA"/>
        </w:rPr>
      </w:pPr>
    </w:p>
    <w:p w14:paraId="2E349AE2" w14:textId="77777777" w:rsidR="00226A04" w:rsidRDefault="00226A04" w:rsidP="002D3B86">
      <w:pPr>
        <w:jc w:val="center"/>
        <w:rPr>
          <w:rFonts w:ascii="Century" w:hAnsi="Century"/>
          <w:bCs/>
          <w:sz w:val="48"/>
          <w:szCs w:val="48"/>
          <w:lang w:val="uk-UA"/>
        </w:rPr>
      </w:pPr>
    </w:p>
    <w:p w14:paraId="69F13227" w14:textId="77777777" w:rsidR="00226A04" w:rsidRDefault="00226A04" w:rsidP="002D3B86">
      <w:pPr>
        <w:jc w:val="center"/>
        <w:rPr>
          <w:rFonts w:ascii="Century" w:hAnsi="Century"/>
          <w:bCs/>
          <w:sz w:val="48"/>
          <w:szCs w:val="48"/>
          <w:lang w:val="uk-UA"/>
        </w:rPr>
      </w:pPr>
    </w:p>
    <w:p w14:paraId="460C84B5" w14:textId="77777777" w:rsidR="00226A04" w:rsidRDefault="00226A04" w:rsidP="002D3B86">
      <w:pPr>
        <w:jc w:val="center"/>
        <w:rPr>
          <w:rFonts w:ascii="Century" w:hAnsi="Century"/>
          <w:bCs/>
          <w:sz w:val="48"/>
          <w:szCs w:val="48"/>
          <w:lang w:val="uk-UA"/>
        </w:rPr>
      </w:pPr>
    </w:p>
    <w:p w14:paraId="2267E090" w14:textId="77777777" w:rsidR="00226A04" w:rsidRPr="000E4BAC" w:rsidRDefault="00226A04" w:rsidP="002D3B86">
      <w:pPr>
        <w:jc w:val="center"/>
        <w:rPr>
          <w:rFonts w:ascii="Century" w:hAnsi="Century"/>
          <w:bCs/>
          <w:sz w:val="48"/>
          <w:szCs w:val="48"/>
          <w:lang w:val="uk-UA"/>
        </w:rPr>
      </w:pPr>
    </w:p>
    <w:p w14:paraId="6C913BF4" w14:textId="77777777" w:rsidR="005C2B12" w:rsidRPr="0052621C" w:rsidRDefault="001615E9" w:rsidP="005C2B12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2621C">
        <w:rPr>
          <w:rFonts w:ascii="Century" w:hAnsi="Century"/>
          <w:b/>
          <w:sz w:val="36"/>
          <w:szCs w:val="36"/>
        </w:rPr>
        <w:t>П</w:t>
      </w:r>
      <w:r w:rsidR="000E4BAC" w:rsidRPr="0052621C">
        <w:rPr>
          <w:rFonts w:ascii="Century" w:hAnsi="Century"/>
          <w:b/>
          <w:sz w:val="36"/>
          <w:szCs w:val="36"/>
          <w:lang w:val="uk-UA"/>
        </w:rPr>
        <w:t>РОГРАМА</w:t>
      </w:r>
    </w:p>
    <w:p w14:paraId="1AB5E3BF" w14:textId="77777777" w:rsidR="000E4BAC" w:rsidRPr="0052621C" w:rsidRDefault="000E4BAC" w:rsidP="005C2B12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2621C">
        <w:rPr>
          <w:rFonts w:ascii="Century" w:hAnsi="Century"/>
          <w:b/>
          <w:sz w:val="36"/>
          <w:szCs w:val="36"/>
          <w:lang w:val="uk-UA"/>
        </w:rPr>
        <w:t>ОХОРОНИ</w:t>
      </w:r>
      <w:r w:rsidR="005C2B12" w:rsidRPr="0052621C">
        <w:rPr>
          <w:rFonts w:ascii="Century" w:hAnsi="Century"/>
          <w:b/>
          <w:sz w:val="36"/>
          <w:szCs w:val="36"/>
        </w:rPr>
        <w:t xml:space="preserve">  </w:t>
      </w:r>
      <w:r w:rsidRPr="0052621C">
        <w:rPr>
          <w:rFonts w:ascii="Century" w:hAnsi="Century"/>
          <w:b/>
          <w:sz w:val="36"/>
          <w:szCs w:val="36"/>
          <w:lang w:val="uk-UA"/>
        </w:rPr>
        <w:t>НАВКОЛИШНЬОГО</w:t>
      </w:r>
      <w:r w:rsidR="005C2B12" w:rsidRPr="0052621C">
        <w:rPr>
          <w:rFonts w:ascii="Century" w:hAnsi="Century"/>
          <w:b/>
          <w:sz w:val="36"/>
          <w:szCs w:val="36"/>
        </w:rPr>
        <w:t xml:space="preserve"> </w:t>
      </w:r>
    </w:p>
    <w:p w14:paraId="4EEEE3A3" w14:textId="77777777" w:rsidR="005C2B12" w:rsidRPr="0052621C" w:rsidRDefault="000E4BAC" w:rsidP="005C2B12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52621C">
        <w:rPr>
          <w:rFonts w:ascii="Century" w:hAnsi="Century"/>
          <w:b/>
          <w:sz w:val="36"/>
          <w:szCs w:val="36"/>
          <w:lang w:val="uk-UA"/>
        </w:rPr>
        <w:t>ПРИРОДНОГО</w:t>
      </w:r>
      <w:r w:rsidR="005C2B12" w:rsidRPr="0052621C">
        <w:rPr>
          <w:rFonts w:ascii="Century" w:hAnsi="Century"/>
          <w:b/>
          <w:sz w:val="36"/>
          <w:szCs w:val="36"/>
        </w:rPr>
        <w:t xml:space="preserve">  </w:t>
      </w:r>
      <w:r w:rsidRPr="0052621C">
        <w:rPr>
          <w:rFonts w:ascii="Century" w:hAnsi="Century"/>
          <w:b/>
          <w:sz w:val="36"/>
          <w:szCs w:val="36"/>
          <w:lang w:val="uk-UA"/>
        </w:rPr>
        <w:t>СЕРЕДОВИЩА</w:t>
      </w:r>
    </w:p>
    <w:p w14:paraId="3D9FC878" w14:textId="77777777" w:rsidR="007307B9" w:rsidRPr="0052621C" w:rsidRDefault="000E4BAC" w:rsidP="005C2B12">
      <w:pPr>
        <w:jc w:val="center"/>
        <w:rPr>
          <w:rFonts w:ascii="Century" w:hAnsi="Century"/>
          <w:b/>
          <w:sz w:val="36"/>
          <w:szCs w:val="36"/>
        </w:rPr>
      </w:pPr>
      <w:r w:rsidRPr="0052621C">
        <w:rPr>
          <w:rFonts w:ascii="Century" w:hAnsi="Century"/>
          <w:b/>
          <w:sz w:val="36"/>
          <w:szCs w:val="36"/>
          <w:lang w:val="uk-UA"/>
        </w:rPr>
        <w:t>ГОРОДОЦЬКОЇ ТЕРИТОРІАЛЬНОЇ ГРОМАДИ</w:t>
      </w:r>
      <w:r w:rsidR="00A74D06" w:rsidRPr="0052621C">
        <w:rPr>
          <w:rFonts w:ascii="Century" w:hAnsi="Century"/>
          <w:b/>
          <w:sz w:val="36"/>
          <w:szCs w:val="36"/>
          <w:lang w:val="uk-UA"/>
        </w:rPr>
        <w:t xml:space="preserve"> </w:t>
      </w:r>
      <w:r w:rsidR="00863D3C" w:rsidRPr="0052621C">
        <w:rPr>
          <w:rFonts w:ascii="Century" w:hAnsi="Century"/>
          <w:b/>
          <w:sz w:val="36"/>
          <w:szCs w:val="36"/>
        </w:rPr>
        <w:t xml:space="preserve"> </w:t>
      </w:r>
    </w:p>
    <w:p w14:paraId="35DA7EC8" w14:textId="77777777" w:rsidR="002D3B86" w:rsidRPr="0052621C" w:rsidRDefault="000E4BAC" w:rsidP="005C2B12">
      <w:pPr>
        <w:jc w:val="center"/>
        <w:rPr>
          <w:rFonts w:ascii="Century" w:hAnsi="Century"/>
          <w:b/>
          <w:sz w:val="36"/>
          <w:szCs w:val="36"/>
        </w:rPr>
      </w:pPr>
      <w:r w:rsidRPr="0052621C">
        <w:rPr>
          <w:rFonts w:ascii="Century" w:hAnsi="Century"/>
          <w:b/>
          <w:sz w:val="36"/>
          <w:szCs w:val="36"/>
          <w:lang w:val="uk-UA"/>
        </w:rPr>
        <w:t>НА</w:t>
      </w:r>
      <w:r w:rsidR="00863D3C" w:rsidRPr="0052621C">
        <w:rPr>
          <w:rFonts w:ascii="Century" w:hAnsi="Century"/>
          <w:b/>
          <w:sz w:val="36"/>
          <w:szCs w:val="36"/>
        </w:rPr>
        <w:t xml:space="preserve"> 202</w:t>
      </w:r>
      <w:r w:rsidR="00942784" w:rsidRPr="0052621C">
        <w:rPr>
          <w:rFonts w:ascii="Century" w:hAnsi="Century"/>
          <w:b/>
          <w:sz w:val="36"/>
          <w:szCs w:val="36"/>
          <w:lang w:val="uk-UA"/>
        </w:rPr>
        <w:t>6</w:t>
      </w:r>
      <w:r w:rsidR="00863D3C" w:rsidRPr="0052621C">
        <w:rPr>
          <w:rFonts w:ascii="Century" w:hAnsi="Century"/>
          <w:b/>
          <w:sz w:val="36"/>
          <w:szCs w:val="36"/>
        </w:rPr>
        <w:t xml:space="preserve"> –</w:t>
      </w:r>
      <w:r w:rsidR="00CA3A97" w:rsidRPr="0052621C">
        <w:rPr>
          <w:rFonts w:ascii="Century" w:hAnsi="Century"/>
          <w:b/>
          <w:sz w:val="36"/>
          <w:szCs w:val="36"/>
          <w:lang w:val="uk-UA"/>
        </w:rPr>
        <w:t xml:space="preserve"> </w:t>
      </w:r>
      <w:r w:rsidR="00863D3C" w:rsidRPr="0052621C">
        <w:rPr>
          <w:rFonts w:ascii="Century" w:hAnsi="Century"/>
          <w:b/>
          <w:sz w:val="36"/>
          <w:szCs w:val="36"/>
        </w:rPr>
        <w:t>202</w:t>
      </w:r>
      <w:r w:rsidR="00942784" w:rsidRPr="0052621C">
        <w:rPr>
          <w:rFonts w:ascii="Century" w:hAnsi="Century"/>
          <w:b/>
          <w:sz w:val="36"/>
          <w:szCs w:val="36"/>
          <w:lang w:val="uk-UA"/>
        </w:rPr>
        <w:t>8</w:t>
      </w:r>
      <w:r w:rsidRPr="0052621C">
        <w:rPr>
          <w:rFonts w:ascii="Century" w:hAnsi="Century"/>
          <w:b/>
          <w:sz w:val="36"/>
          <w:szCs w:val="36"/>
          <w:lang w:val="uk-UA"/>
        </w:rPr>
        <w:t xml:space="preserve"> РОКИ</w:t>
      </w:r>
    </w:p>
    <w:p w14:paraId="1A3E9AAC" w14:textId="77777777" w:rsidR="002D3B86" w:rsidRPr="0052621C" w:rsidRDefault="002D3B86" w:rsidP="002D3B86">
      <w:pPr>
        <w:jc w:val="center"/>
        <w:rPr>
          <w:rFonts w:ascii="Century" w:hAnsi="Century"/>
          <w:bCs/>
          <w:sz w:val="36"/>
          <w:szCs w:val="36"/>
        </w:rPr>
      </w:pPr>
    </w:p>
    <w:p w14:paraId="6EC06E0E" w14:textId="77777777" w:rsidR="002D3B86" w:rsidRPr="00A77A94" w:rsidRDefault="002D3B86" w:rsidP="002D3B86">
      <w:pPr>
        <w:jc w:val="center"/>
        <w:rPr>
          <w:rFonts w:ascii="Century" w:hAnsi="Century"/>
          <w:sz w:val="32"/>
          <w:szCs w:val="32"/>
        </w:rPr>
      </w:pPr>
    </w:p>
    <w:p w14:paraId="674B0A6A" w14:textId="77777777" w:rsidR="002D3B86" w:rsidRPr="009D5724" w:rsidRDefault="002D3B86" w:rsidP="002D3B86">
      <w:pPr>
        <w:jc w:val="center"/>
        <w:rPr>
          <w:rFonts w:ascii="Century" w:hAnsi="Century"/>
          <w:sz w:val="28"/>
          <w:szCs w:val="28"/>
        </w:rPr>
      </w:pPr>
    </w:p>
    <w:p w14:paraId="44DB841C" w14:textId="77777777" w:rsidR="002D3B86" w:rsidRPr="009D5724" w:rsidRDefault="002D3B86" w:rsidP="002D3B86">
      <w:pPr>
        <w:jc w:val="center"/>
        <w:rPr>
          <w:rFonts w:ascii="Century" w:hAnsi="Century"/>
          <w:sz w:val="28"/>
          <w:szCs w:val="28"/>
        </w:rPr>
      </w:pPr>
    </w:p>
    <w:p w14:paraId="34680CD3" w14:textId="77777777" w:rsidR="00BC4E2A" w:rsidRDefault="00BC4E2A" w:rsidP="0075702A">
      <w:pPr>
        <w:rPr>
          <w:rFonts w:ascii="Century" w:hAnsi="Century"/>
          <w:sz w:val="28"/>
          <w:szCs w:val="28"/>
          <w:lang w:val="uk-UA"/>
        </w:rPr>
      </w:pPr>
    </w:p>
    <w:p w14:paraId="16C0CEA6" w14:textId="77777777" w:rsidR="009D5724" w:rsidRDefault="009D5724" w:rsidP="0075702A">
      <w:pPr>
        <w:rPr>
          <w:rFonts w:ascii="Century" w:hAnsi="Century"/>
          <w:sz w:val="28"/>
          <w:szCs w:val="28"/>
          <w:lang w:val="uk-UA"/>
        </w:rPr>
      </w:pPr>
    </w:p>
    <w:p w14:paraId="786E1DE9" w14:textId="77777777" w:rsidR="009D5724" w:rsidRDefault="009D5724" w:rsidP="0075702A">
      <w:pPr>
        <w:rPr>
          <w:rFonts w:ascii="Century" w:hAnsi="Century"/>
          <w:sz w:val="28"/>
          <w:szCs w:val="28"/>
          <w:lang w:val="uk-UA"/>
        </w:rPr>
      </w:pPr>
    </w:p>
    <w:p w14:paraId="337E738C" w14:textId="77777777" w:rsidR="009D5724" w:rsidRDefault="009D5724" w:rsidP="0075702A">
      <w:pPr>
        <w:rPr>
          <w:rFonts w:ascii="Century" w:hAnsi="Century"/>
          <w:sz w:val="28"/>
          <w:szCs w:val="28"/>
          <w:lang w:val="uk-UA"/>
        </w:rPr>
      </w:pPr>
    </w:p>
    <w:p w14:paraId="15239E19" w14:textId="77777777" w:rsidR="009D5724" w:rsidRDefault="009D5724" w:rsidP="0075702A">
      <w:pPr>
        <w:rPr>
          <w:rFonts w:ascii="Century" w:hAnsi="Century"/>
          <w:sz w:val="28"/>
          <w:szCs w:val="28"/>
          <w:lang w:val="uk-UA"/>
        </w:rPr>
      </w:pPr>
    </w:p>
    <w:p w14:paraId="1274EF90" w14:textId="77777777" w:rsidR="009D5724" w:rsidRPr="009D5724" w:rsidRDefault="009D5724" w:rsidP="0075702A">
      <w:pPr>
        <w:rPr>
          <w:rFonts w:ascii="Century" w:hAnsi="Century"/>
          <w:sz w:val="28"/>
          <w:szCs w:val="28"/>
          <w:lang w:val="uk-UA"/>
        </w:rPr>
      </w:pPr>
    </w:p>
    <w:p w14:paraId="2B172FEB" w14:textId="77777777" w:rsidR="00BC4E2A" w:rsidRPr="009D5724" w:rsidRDefault="00BC4E2A" w:rsidP="0075702A">
      <w:pPr>
        <w:rPr>
          <w:rFonts w:ascii="Century" w:hAnsi="Century"/>
          <w:sz w:val="28"/>
          <w:szCs w:val="28"/>
          <w:lang w:val="uk-UA"/>
        </w:rPr>
      </w:pPr>
    </w:p>
    <w:p w14:paraId="33962496" w14:textId="77777777" w:rsidR="00A86FCA" w:rsidRDefault="00A86FCA" w:rsidP="005F4358">
      <w:pPr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22065CA5" w14:textId="77777777" w:rsidR="00A86FCA" w:rsidRDefault="00A86FCA" w:rsidP="005F4358">
      <w:pPr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691CEAB9" w14:textId="77777777" w:rsidR="00A86FCA" w:rsidRDefault="00A86FCA" w:rsidP="005F4358">
      <w:pPr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1565B1AC" w14:textId="77777777" w:rsidR="00A86FCA" w:rsidRDefault="00A86FCA" w:rsidP="005F4358">
      <w:pPr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795DCDA0" w14:textId="08D79263" w:rsidR="0052621C" w:rsidRDefault="002D3B86" w:rsidP="000E4BAC">
      <w:pPr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9D5724">
        <w:rPr>
          <w:rFonts w:ascii="Century" w:hAnsi="Century"/>
          <w:b/>
          <w:bCs/>
          <w:sz w:val="28"/>
          <w:szCs w:val="28"/>
          <w:lang w:val="uk-UA"/>
        </w:rPr>
        <w:t>Городок</w:t>
      </w:r>
      <w:r w:rsidR="002F6AFE" w:rsidRPr="009D5724">
        <w:rPr>
          <w:rFonts w:ascii="Century" w:hAnsi="Century"/>
          <w:b/>
          <w:bCs/>
          <w:sz w:val="28"/>
          <w:szCs w:val="28"/>
          <w:lang w:val="en-US"/>
        </w:rPr>
        <w:t xml:space="preserve"> </w:t>
      </w:r>
      <w:r w:rsidR="0052621C">
        <w:rPr>
          <w:rFonts w:ascii="Century" w:hAnsi="Century"/>
          <w:b/>
          <w:bCs/>
          <w:sz w:val="28"/>
          <w:szCs w:val="28"/>
          <w:lang w:val="uk-UA"/>
        </w:rPr>
        <w:t>–</w:t>
      </w:r>
      <w:r w:rsidRPr="009D572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9D5724">
        <w:rPr>
          <w:rFonts w:ascii="Century" w:hAnsi="Century"/>
          <w:b/>
          <w:bCs/>
          <w:sz w:val="28"/>
          <w:szCs w:val="28"/>
        </w:rPr>
        <w:t>20</w:t>
      </w:r>
      <w:bookmarkStart w:id="1" w:name="_GoBack"/>
      <w:bookmarkEnd w:id="1"/>
      <w:r w:rsidR="0097591F" w:rsidRPr="009D5724">
        <w:rPr>
          <w:rFonts w:ascii="Century" w:hAnsi="Century"/>
          <w:b/>
          <w:bCs/>
          <w:sz w:val="28"/>
          <w:szCs w:val="28"/>
          <w:lang w:val="uk-UA"/>
        </w:rPr>
        <w:t>2</w:t>
      </w:r>
      <w:r w:rsidR="000E4BAC">
        <w:rPr>
          <w:rFonts w:ascii="Century" w:hAnsi="Century"/>
          <w:b/>
          <w:bCs/>
          <w:sz w:val="28"/>
          <w:szCs w:val="28"/>
          <w:lang w:val="uk-UA"/>
        </w:rPr>
        <w:t>5</w:t>
      </w:r>
    </w:p>
    <w:p w14:paraId="143F8E50" w14:textId="77777777" w:rsidR="00A77A94" w:rsidRDefault="0052621C" w:rsidP="000E4BAC">
      <w:pPr>
        <w:jc w:val="center"/>
        <w:rPr>
          <w:rFonts w:ascii="Century" w:hAnsi="Century"/>
          <w:b/>
          <w:bCs/>
          <w:sz w:val="28"/>
          <w:szCs w:val="28"/>
          <w:lang w:val="uk-UA"/>
        </w:rPr>
      </w:pPr>
      <w:r>
        <w:rPr>
          <w:rFonts w:ascii="Century" w:hAnsi="Century"/>
          <w:b/>
          <w:bCs/>
          <w:sz w:val="28"/>
          <w:szCs w:val="28"/>
          <w:lang w:val="uk-UA"/>
        </w:rPr>
        <w:br w:type="page"/>
      </w:r>
    </w:p>
    <w:p w14:paraId="1EA67188" w14:textId="77777777" w:rsidR="00A77A94" w:rsidRDefault="00A77A94" w:rsidP="00650710">
      <w:pPr>
        <w:autoSpaceDE w:val="0"/>
        <w:autoSpaceDN w:val="0"/>
        <w:adjustRightInd w:val="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725E325D" w14:textId="77777777" w:rsidR="00650710" w:rsidRPr="009D5724" w:rsidRDefault="00650710" w:rsidP="00650710">
      <w:pPr>
        <w:autoSpaceDE w:val="0"/>
        <w:autoSpaceDN w:val="0"/>
        <w:adjustRightInd w:val="0"/>
        <w:jc w:val="center"/>
        <w:rPr>
          <w:rFonts w:ascii="Century" w:hAnsi="Century"/>
          <w:b/>
          <w:bCs/>
          <w:sz w:val="28"/>
          <w:szCs w:val="28"/>
        </w:rPr>
      </w:pPr>
      <w:r w:rsidRPr="009D5724">
        <w:rPr>
          <w:rFonts w:ascii="Century" w:hAnsi="Century"/>
          <w:b/>
          <w:bCs/>
          <w:sz w:val="28"/>
          <w:szCs w:val="28"/>
        </w:rPr>
        <w:t>ПАСПОРТ</w:t>
      </w:r>
    </w:p>
    <w:p w14:paraId="22BF1053" w14:textId="77777777" w:rsidR="00784FE4" w:rsidRPr="009D5724" w:rsidRDefault="00784FE4" w:rsidP="00650710">
      <w:pPr>
        <w:autoSpaceDE w:val="0"/>
        <w:autoSpaceDN w:val="0"/>
        <w:adjustRightInd w:val="0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9D5724">
        <w:rPr>
          <w:rFonts w:ascii="Century" w:hAnsi="Century"/>
          <w:b/>
          <w:bCs/>
          <w:sz w:val="28"/>
          <w:szCs w:val="28"/>
          <w:lang w:val="uk-UA"/>
        </w:rPr>
        <w:t>Програми охорони навколишнього природного сер</w:t>
      </w:r>
      <w:r w:rsidR="00922476" w:rsidRPr="009D5724">
        <w:rPr>
          <w:rFonts w:ascii="Century" w:hAnsi="Century"/>
          <w:b/>
          <w:bCs/>
          <w:sz w:val="28"/>
          <w:szCs w:val="28"/>
          <w:lang w:val="uk-UA"/>
        </w:rPr>
        <w:t>е</w:t>
      </w:r>
      <w:r w:rsidRPr="009D5724">
        <w:rPr>
          <w:rFonts w:ascii="Century" w:hAnsi="Century"/>
          <w:b/>
          <w:bCs/>
          <w:sz w:val="28"/>
          <w:szCs w:val="28"/>
          <w:lang w:val="uk-UA"/>
        </w:rPr>
        <w:t>довища Городоцької територіальної громади на 202</w:t>
      </w:r>
      <w:r w:rsidR="00942784" w:rsidRPr="009D5724">
        <w:rPr>
          <w:rFonts w:ascii="Century" w:hAnsi="Century"/>
          <w:b/>
          <w:bCs/>
          <w:sz w:val="28"/>
          <w:szCs w:val="28"/>
          <w:lang w:val="uk-UA"/>
        </w:rPr>
        <w:t>6</w:t>
      </w:r>
      <w:r w:rsidRPr="009D5724">
        <w:rPr>
          <w:rFonts w:ascii="Century" w:hAnsi="Century"/>
          <w:b/>
          <w:bCs/>
          <w:sz w:val="28"/>
          <w:szCs w:val="28"/>
          <w:lang w:val="uk-UA"/>
        </w:rPr>
        <w:t>-202</w:t>
      </w:r>
      <w:r w:rsidR="00942784" w:rsidRPr="009D5724">
        <w:rPr>
          <w:rFonts w:ascii="Century" w:hAnsi="Century"/>
          <w:b/>
          <w:bCs/>
          <w:sz w:val="28"/>
          <w:szCs w:val="28"/>
          <w:lang w:val="uk-UA"/>
        </w:rPr>
        <w:t>8</w:t>
      </w:r>
      <w:r w:rsidRPr="009D5724">
        <w:rPr>
          <w:rFonts w:ascii="Century" w:hAnsi="Century"/>
          <w:b/>
          <w:bCs/>
          <w:sz w:val="28"/>
          <w:szCs w:val="28"/>
          <w:lang w:val="uk-UA"/>
        </w:rPr>
        <w:t xml:space="preserve"> роки</w:t>
      </w:r>
    </w:p>
    <w:p w14:paraId="16E2016B" w14:textId="77777777" w:rsidR="00650710" w:rsidRPr="009D5724" w:rsidRDefault="00650710" w:rsidP="00650710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</w:rPr>
      </w:pPr>
      <w:r w:rsidRPr="009D5724">
        <w:rPr>
          <w:rFonts w:ascii="Century" w:hAnsi="Century"/>
          <w:sz w:val="28"/>
          <w:szCs w:val="28"/>
        </w:rPr>
        <w:t>(</w:t>
      </w:r>
      <w:r w:rsidRPr="009D5724">
        <w:rPr>
          <w:rFonts w:ascii="Century" w:hAnsi="Century"/>
          <w:sz w:val="28"/>
          <w:szCs w:val="28"/>
          <w:lang w:val="uk-UA"/>
        </w:rPr>
        <w:t>далі-Програма</w:t>
      </w:r>
      <w:r w:rsidRPr="009D5724">
        <w:rPr>
          <w:rFonts w:ascii="Century" w:hAnsi="Century"/>
          <w:sz w:val="28"/>
          <w:szCs w:val="28"/>
        </w:rPr>
        <w:t>)</w:t>
      </w:r>
    </w:p>
    <w:p w14:paraId="775D215C" w14:textId="77777777" w:rsidR="00013B29" w:rsidRPr="00A77A94" w:rsidRDefault="00013B29" w:rsidP="00650710">
      <w:pPr>
        <w:autoSpaceDE w:val="0"/>
        <w:autoSpaceDN w:val="0"/>
        <w:adjustRightInd w:val="0"/>
        <w:jc w:val="both"/>
        <w:rPr>
          <w:rFonts w:ascii="Century" w:hAnsi="Century"/>
          <w:bCs/>
          <w:sz w:val="28"/>
          <w:szCs w:val="28"/>
          <w:lang w:val="uk-UA"/>
        </w:rPr>
      </w:pPr>
    </w:p>
    <w:p w14:paraId="4AD5CF2A" w14:textId="77777777" w:rsidR="00650710" w:rsidRPr="00A77A94" w:rsidRDefault="00AD1E07" w:rsidP="00A77A94">
      <w:pPr>
        <w:autoSpaceDE w:val="0"/>
        <w:autoSpaceDN w:val="0"/>
        <w:adjustRightInd w:val="0"/>
        <w:jc w:val="both"/>
        <w:rPr>
          <w:rFonts w:ascii="Century" w:hAnsi="Century"/>
          <w:bCs/>
          <w:sz w:val="28"/>
          <w:szCs w:val="28"/>
          <w:lang w:val="uk-UA"/>
        </w:rPr>
      </w:pPr>
      <w:r w:rsidRPr="00A77A94">
        <w:rPr>
          <w:rFonts w:ascii="Century" w:hAnsi="Century"/>
          <w:bCs/>
          <w:sz w:val="28"/>
          <w:szCs w:val="28"/>
          <w:lang w:val="uk-UA"/>
        </w:rPr>
        <w:t xml:space="preserve">        </w:t>
      </w:r>
      <w:r w:rsidR="00013B29" w:rsidRPr="00A77A94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Pr="00A77A94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650710" w:rsidRPr="00A77A94">
        <w:rPr>
          <w:rFonts w:ascii="Century" w:hAnsi="Century"/>
          <w:bCs/>
          <w:sz w:val="28"/>
          <w:szCs w:val="28"/>
        </w:rPr>
        <w:t xml:space="preserve">1. </w:t>
      </w:r>
      <w:proofErr w:type="spellStart"/>
      <w:r w:rsidR="00650710" w:rsidRPr="00A77A94">
        <w:rPr>
          <w:rFonts w:ascii="Century" w:hAnsi="Century"/>
          <w:bCs/>
          <w:sz w:val="28"/>
          <w:szCs w:val="28"/>
        </w:rPr>
        <w:t>Ініціатор</w:t>
      </w:r>
      <w:proofErr w:type="spellEnd"/>
      <w:r w:rsidR="00784FE4" w:rsidRPr="00A77A94">
        <w:rPr>
          <w:rFonts w:ascii="Century" w:hAnsi="Century"/>
          <w:bCs/>
          <w:sz w:val="28"/>
          <w:szCs w:val="28"/>
          <w:lang w:val="uk-UA"/>
        </w:rPr>
        <w:t xml:space="preserve"> розробки</w:t>
      </w:r>
      <w:r w:rsidR="00650710" w:rsidRPr="00A77A94">
        <w:rPr>
          <w:rFonts w:ascii="Century" w:hAnsi="Century"/>
          <w:bCs/>
          <w:sz w:val="28"/>
          <w:szCs w:val="28"/>
        </w:rPr>
        <w:t>:</w:t>
      </w:r>
      <w:r w:rsidR="00784FE4" w:rsidRPr="00A77A94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942784" w:rsidRPr="00A77A94">
        <w:rPr>
          <w:rFonts w:ascii="Century" w:hAnsi="Century"/>
          <w:bCs/>
          <w:sz w:val="28"/>
          <w:szCs w:val="28"/>
          <w:lang w:val="uk-UA"/>
        </w:rPr>
        <w:t>відділ</w:t>
      </w:r>
      <w:r w:rsidR="00784FE4" w:rsidRPr="00A77A94">
        <w:rPr>
          <w:rFonts w:ascii="Century" w:hAnsi="Century"/>
          <w:bCs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</w:t>
      </w:r>
      <w:r w:rsidR="00650710" w:rsidRPr="00A77A94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="00650710" w:rsidRPr="00A77A94">
        <w:rPr>
          <w:rFonts w:ascii="Century" w:hAnsi="Century"/>
          <w:bCs/>
          <w:sz w:val="28"/>
          <w:szCs w:val="28"/>
        </w:rPr>
        <w:t>Городоцьк</w:t>
      </w:r>
      <w:r w:rsidR="00791339" w:rsidRPr="00A77A94">
        <w:rPr>
          <w:rFonts w:ascii="Century" w:hAnsi="Century"/>
          <w:bCs/>
          <w:sz w:val="28"/>
          <w:szCs w:val="28"/>
          <w:lang w:val="uk-UA"/>
        </w:rPr>
        <w:t>ої</w:t>
      </w:r>
      <w:proofErr w:type="spellEnd"/>
      <w:r w:rsidR="00650710" w:rsidRPr="00A77A94">
        <w:rPr>
          <w:rFonts w:ascii="Century" w:hAnsi="Century"/>
          <w:bCs/>
          <w:sz w:val="28"/>
          <w:szCs w:val="28"/>
        </w:rPr>
        <w:t xml:space="preserve"> </w:t>
      </w:r>
      <w:r w:rsidR="0055457A" w:rsidRPr="00A77A94">
        <w:rPr>
          <w:rFonts w:ascii="Century" w:hAnsi="Century"/>
          <w:bCs/>
          <w:sz w:val="28"/>
          <w:szCs w:val="28"/>
          <w:lang w:val="uk-UA"/>
        </w:rPr>
        <w:t>територіальної громади</w:t>
      </w:r>
    </w:p>
    <w:p w14:paraId="07796B22" w14:textId="77777777" w:rsidR="00650710" w:rsidRPr="00A77A94" w:rsidRDefault="00AD1E07" w:rsidP="00A77A94">
      <w:pPr>
        <w:autoSpaceDE w:val="0"/>
        <w:autoSpaceDN w:val="0"/>
        <w:adjustRightInd w:val="0"/>
        <w:jc w:val="both"/>
        <w:rPr>
          <w:rFonts w:ascii="Century" w:hAnsi="Century"/>
          <w:bCs/>
          <w:sz w:val="28"/>
          <w:szCs w:val="28"/>
          <w:lang w:val="uk-UA"/>
        </w:rPr>
      </w:pPr>
      <w:r w:rsidRPr="00A77A94">
        <w:rPr>
          <w:rFonts w:ascii="Century" w:hAnsi="Century"/>
          <w:bCs/>
          <w:sz w:val="28"/>
          <w:szCs w:val="28"/>
          <w:lang w:val="uk-UA"/>
        </w:rPr>
        <w:t xml:space="preserve">      </w:t>
      </w:r>
      <w:r w:rsidR="00013B29" w:rsidRPr="00A77A94">
        <w:rPr>
          <w:rFonts w:ascii="Century" w:hAnsi="Century"/>
          <w:bCs/>
          <w:sz w:val="28"/>
          <w:szCs w:val="28"/>
          <w:lang w:val="uk-UA"/>
        </w:rPr>
        <w:t xml:space="preserve">  </w:t>
      </w:r>
      <w:r w:rsidRPr="00A77A94">
        <w:rPr>
          <w:rFonts w:ascii="Century" w:hAnsi="Century"/>
          <w:bCs/>
          <w:sz w:val="28"/>
          <w:szCs w:val="28"/>
          <w:lang w:val="uk-UA"/>
        </w:rPr>
        <w:t xml:space="preserve">  </w:t>
      </w:r>
      <w:r w:rsidR="00650710" w:rsidRPr="00A77A94">
        <w:rPr>
          <w:rFonts w:ascii="Century" w:hAnsi="Century"/>
          <w:bCs/>
          <w:sz w:val="28"/>
          <w:szCs w:val="28"/>
        </w:rPr>
        <w:t xml:space="preserve">2. Дата, номер документа про </w:t>
      </w:r>
      <w:proofErr w:type="spellStart"/>
      <w:r w:rsidR="00650710" w:rsidRPr="00A77A94">
        <w:rPr>
          <w:rFonts w:ascii="Century" w:hAnsi="Century"/>
          <w:bCs/>
          <w:sz w:val="28"/>
          <w:szCs w:val="28"/>
        </w:rPr>
        <w:t>затвердження</w:t>
      </w:r>
      <w:proofErr w:type="spellEnd"/>
      <w:r w:rsidR="00650710" w:rsidRPr="00A77A94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="00650710" w:rsidRPr="00A77A94">
        <w:rPr>
          <w:rFonts w:ascii="Century" w:hAnsi="Century"/>
          <w:bCs/>
          <w:sz w:val="28"/>
          <w:szCs w:val="28"/>
        </w:rPr>
        <w:t>Програми</w:t>
      </w:r>
      <w:proofErr w:type="spellEnd"/>
      <w:r w:rsidR="00650710" w:rsidRPr="00A77A94">
        <w:rPr>
          <w:rFonts w:ascii="Century" w:hAnsi="Century"/>
          <w:bCs/>
          <w:sz w:val="28"/>
          <w:szCs w:val="28"/>
        </w:rPr>
        <w:t>: _______________</w:t>
      </w:r>
    </w:p>
    <w:p w14:paraId="580FA7E7" w14:textId="77777777" w:rsidR="00650710" w:rsidRPr="00A77A94" w:rsidRDefault="00AD1E07" w:rsidP="00A77A94">
      <w:pPr>
        <w:autoSpaceDE w:val="0"/>
        <w:autoSpaceDN w:val="0"/>
        <w:adjustRightInd w:val="0"/>
        <w:jc w:val="both"/>
        <w:rPr>
          <w:rFonts w:ascii="Century" w:hAnsi="Century"/>
          <w:bCs/>
          <w:sz w:val="28"/>
          <w:szCs w:val="28"/>
          <w:lang w:val="uk-UA"/>
        </w:rPr>
      </w:pPr>
      <w:r w:rsidRPr="00A77A94">
        <w:rPr>
          <w:rFonts w:ascii="Century" w:hAnsi="Century"/>
          <w:bCs/>
          <w:sz w:val="28"/>
          <w:szCs w:val="28"/>
          <w:lang w:val="uk-UA"/>
        </w:rPr>
        <w:t xml:space="preserve">          </w:t>
      </w:r>
      <w:r w:rsidR="00650710" w:rsidRPr="00A77A94">
        <w:rPr>
          <w:rFonts w:ascii="Century" w:hAnsi="Century"/>
          <w:bCs/>
          <w:sz w:val="28"/>
          <w:szCs w:val="28"/>
        </w:rPr>
        <w:t xml:space="preserve">3. </w:t>
      </w:r>
      <w:proofErr w:type="spellStart"/>
      <w:r w:rsidR="00650710" w:rsidRPr="00A77A94">
        <w:rPr>
          <w:rFonts w:ascii="Century" w:hAnsi="Century"/>
          <w:bCs/>
          <w:sz w:val="28"/>
          <w:szCs w:val="28"/>
        </w:rPr>
        <w:t>Розробник</w:t>
      </w:r>
      <w:proofErr w:type="spellEnd"/>
      <w:r w:rsidR="00650710" w:rsidRPr="00A77A94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="00650710" w:rsidRPr="00A77A94">
        <w:rPr>
          <w:rFonts w:ascii="Century" w:hAnsi="Century"/>
          <w:bCs/>
          <w:sz w:val="28"/>
          <w:szCs w:val="28"/>
        </w:rPr>
        <w:t>Програми</w:t>
      </w:r>
      <w:proofErr w:type="spellEnd"/>
      <w:r w:rsidR="00650710" w:rsidRPr="00A77A94">
        <w:rPr>
          <w:rFonts w:ascii="Century" w:hAnsi="Century"/>
          <w:bCs/>
          <w:sz w:val="28"/>
          <w:szCs w:val="28"/>
        </w:rPr>
        <w:t>:</w:t>
      </w:r>
      <w:r w:rsidR="00CD29D2" w:rsidRPr="00A77A94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942784" w:rsidRPr="00A77A94">
        <w:rPr>
          <w:rFonts w:ascii="Century" w:hAnsi="Century"/>
          <w:bCs/>
          <w:sz w:val="28"/>
          <w:szCs w:val="28"/>
          <w:lang w:val="uk-UA"/>
        </w:rPr>
        <w:t>відділ</w:t>
      </w:r>
      <w:r w:rsidR="00CD29D2" w:rsidRPr="00A77A94">
        <w:rPr>
          <w:rFonts w:ascii="Century" w:hAnsi="Century"/>
          <w:bCs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</w:t>
      </w:r>
      <w:proofErr w:type="spellStart"/>
      <w:r w:rsidR="00CD29D2" w:rsidRPr="00A77A94">
        <w:rPr>
          <w:rFonts w:ascii="Century" w:hAnsi="Century"/>
          <w:bCs/>
          <w:sz w:val="28"/>
          <w:szCs w:val="28"/>
        </w:rPr>
        <w:t>Городоцьк</w:t>
      </w:r>
      <w:r w:rsidR="00CD29D2" w:rsidRPr="00A77A94">
        <w:rPr>
          <w:rFonts w:ascii="Century" w:hAnsi="Century"/>
          <w:bCs/>
          <w:sz w:val="28"/>
          <w:szCs w:val="28"/>
          <w:lang w:val="uk-UA"/>
        </w:rPr>
        <w:t>ої</w:t>
      </w:r>
      <w:proofErr w:type="spellEnd"/>
      <w:r w:rsidR="00CD29D2" w:rsidRPr="00A77A94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="00CD29D2" w:rsidRPr="00A77A94">
        <w:rPr>
          <w:rFonts w:ascii="Century" w:hAnsi="Century"/>
          <w:bCs/>
          <w:sz w:val="28"/>
          <w:szCs w:val="28"/>
        </w:rPr>
        <w:t>місь</w:t>
      </w:r>
      <w:r w:rsidR="00CD29D2" w:rsidRPr="00A77A94">
        <w:rPr>
          <w:rFonts w:ascii="Century" w:hAnsi="Century"/>
          <w:bCs/>
          <w:sz w:val="28"/>
          <w:szCs w:val="28"/>
          <w:lang w:val="uk-UA"/>
        </w:rPr>
        <w:t>кої</w:t>
      </w:r>
      <w:proofErr w:type="spellEnd"/>
      <w:r w:rsidR="00CD29D2" w:rsidRPr="00A77A94">
        <w:rPr>
          <w:rFonts w:ascii="Century" w:hAnsi="Century"/>
          <w:bCs/>
          <w:sz w:val="28"/>
          <w:szCs w:val="28"/>
        </w:rPr>
        <w:t xml:space="preserve"> рад</w:t>
      </w:r>
      <w:r w:rsidR="00CD29D2" w:rsidRPr="00A77A94">
        <w:rPr>
          <w:rFonts w:ascii="Century" w:hAnsi="Century"/>
          <w:bCs/>
          <w:sz w:val="28"/>
          <w:szCs w:val="28"/>
          <w:lang w:val="uk-UA"/>
        </w:rPr>
        <w:t>и</w:t>
      </w:r>
    </w:p>
    <w:p w14:paraId="6BA93DBB" w14:textId="77777777" w:rsidR="00650710" w:rsidRPr="00A77A94" w:rsidRDefault="00AD1E07" w:rsidP="00A77A94">
      <w:pPr>
        <w:autoSpaceDE w:val="0"/>
        <w:autoSpaceDN w:val="0"/>
        <w:adjustRightInd w:val="0"/>
        <w:jc w:val="both"/>
        <w:rPr>
          <w:rFonts w:ascii="Century" w:hAnsi="Century"/>
          <w:bCs/>
          <w:sz w:val="28"/>
          <w:szCs w:val="28"/>
          <w:lang w:val="uk-UA"/>
        </w:rPr>
      </w:pPr>
      <w:r w:rsidRPr="00A77A94">
        <w:rPr>
          <w:rFonts w:ascii="Century" w:hAnsi="Century"/>
          <w:bCs/>
          <w:sz w:val="28"/>
          <w:szCs w:val="28"/>
          <w:lang w:val="uk-UA"/>
        </w:rPr>
        <w:t xml:space="preserve">          </w:t>
      </w:r>
      <w:r w:rsidR="00650710" w:rsidRPr="00A77A94">
        <w:rPr>
          <w:rFonts w:ascii="Century" w:hAnsi="Century"/>
          <w:bCs/>
          <w:sz w:val="28"/>
          <w:szCs w:val="28"/>
        </w:rPr>
        <w:t xml:space="preserve">4. </w:t>
      </w:r>
      <w:proofErr w:type="spellStart"/>
      <w:r w:rsidR="00650710" w:rsidRPr="00A77A94">
        <w:rPr>
          <w:rFonts w:ascii="Century" w:hAnsi="Century"/>
          <w:bCs/>
          <w:sz w:val="28"/>
          <w:szCs w:val="28"/>
        </w:rPr>
        <w:t>Відповідальний</w:t>
      </w:r>
      <w:proofErr w:type="spellEnd"/>
      <w:r w:rsidR="00650710" w:rsidRPr="00A77A94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="00650710" w:rsidRPr="00A77A94">
        <w:rPr>
          <w:rFonts w:ascii="Century" w:hAnsi="Century"/>
          <w:bCs/>
          <w:sz w:val="28"/>
          <w:szCs w:val="28"/>
        </w:rPr>
        <w:t>виконавець</w:t>
      </w:r>
      <w:proofErr w:type="spellEnd"/>
      <w:r w:rsidR="00650710" w:rsidRPr="00A77A94">
        <w:rPr>
          <w:rFonts w:ascii="Century" w:hAnsi="Century"/>
          <w:bCs/>
          <w:sz w:val="28"/>
          <w:szCs w:val="28"/>
        </w:rPr>
        <w:t xml:space="preserve">: Городоцька </w:t>
      </w:r>
      <w:r w:rsidR="0055457A" w:rsidRPr="00A77A94">
        <w:rPr>
          <w:rFonts w:ascii="Century" w:hAnsi="Century"/>
          <w:bCs/>
          <w:sz w:val="28"/>
          <w:szCs w:val="28"/>
          <w:lang w:val="uk-UA"/>
        </w:rPr>
        <w:t>територіальна громада</w:t>
      </w:r>
      <w:r w:rsidR="00650710" w:rsidRPr="00A77A94">
        <w:rPr>
          <w:rFonts w:ascii="Century" w:hAnsi="Century"/>
          <w:bCs/>
          <w:sz w:val="28"/>
          <w:szCs w:val="28"/>
        </w:rPr>
        <w:t xml:space="preserve"> Львівської області</w:t>
      </w:r>
    </w:p>
    <w:p w14:paraId="56B20F97" w14:textId="77777777" w:rsidR="00650710" w:rsidRPr="00A77A94" w:rsidRDefault="00AD1E07" w:rsidP="00A77A94">
      <w:pPr>
        <w:jc w:val="both"/>
        <w:rPr>
          <w:rFonts w:ascii="Century" w:hAnsi="Century"/>
          <w:bCs/>
          <w:sz w:val="28"/>
          <w:szCs w:val="28"/>
          <w:lang w:val="uk-UA"/>
        </w:rPr>
      </w:pPr>
      <w:r w:rsidRPr="00A77A94">
        <w:rPr>
          <w:rFonts w:ascii="Century" w:hAnsi="Century"/>
          <w:bCs/>
          <w:sz w:val="28"/>
          <w:szCs w:val="28"/>
          <w:lang w:val="uk-UA"/>
        </w:rPr>
        <w:t xml:space="preserve">          </w:t>
      </w:r>
      <w:r w:rsidR="00650710" w:rsidRPr="00A77A94">
        <w:rPr>
          <w:rFonts w:ascii="Century" w:hAnsi="Century"/>
          <w:bCs/>
          <w:sz w:val="28"/>
          <w:szCs w:val="28"/>
        </w:rPr>
        <w:t xml:space="preserve">5. </w:t>
      </w:r>
      <w:proofErr w:type="spellStart"/>
      <w:r w:rsidR="00650710" w:rsidRPr="00A77A94">
        <w:rPr>
          <w:rFonts w:ascii="Century" w:hAnsi="Century"/>
          <w:bCs/>
          <w:sz w:val="28"/>
          <w:szCs w:val="28"/>
        </w:rPr>
        <w:t>Учасники</w:t>
      </w:r>
      <w:proofErr w:type="spellEnd"/>
      <w:r w:rsidR="00650710" w:rsidRPr="00A77A94">
        <w:rPr>
          <w:rFonts w:ascii="Century" w:hAnsi="Century"/>
          <w:bCs/>
          <w:sz w:val="28"/>
          <w:szCs w:val="28"/>
        </w:rPr>
        <w:t xml:space="preserve"> Програми: Городоцька </w:t>
      </w:r>
      <w:r w:rsidR="0055457A" w:rsidRPr="00A77A94">
        <w:rPr>
          <w:rFonts w:ascii="Century" w:hAnsi="Century"/>
          <w:bCs/>
          <w:sz w:val="28"/>
          <w:szCs w:val="28"/>
          <w:lang w:val="uk-UA"/>
        </w:rPr>
        <w:t>територіальна громада</w:t>
      </w:r>
      <w:r w:rsidR="00650710" w:rsidRPr="00A77A94">
        <w:rPr>
          <w:rFonts w:ascii="Century" w:hAnsi="Century"/>
          <w:bCs/>
          <w:sz w:val="28"/>
          <w:szCs w:val="28"/>
        </w:rPr>
        <w:t xml:space="preserve"> Львівської області</w:t>
      </w:r>
    </w:p>
    <w:p w14:paraId="080CF9FD" w14:textId="77777777" w:rsidR="00650710" w:rsidRPr="00A77A94" w:rsidRDefault="00AD1E07" w:rsidP="00A77A94">
      <w:pPr>
        <w:autoSpaceDE w:val="0"/>
        <w:autoSpaceDN w:val="0"/>
        <w:adjustRightInd w:val="0"/>
        <w:jc w:val="both"/>
        <w:rPr>
          <w:rFonts w:ascii="Century" w:hAnsi="Century"/>
          <w:bCs/>
          <w:sz w:val="28"/>
          <w:szCs w:val="28"/>
          <w:lang w:val="uk-UA"/>
        </w:rPr>
      </w:pPr>
      <w:r w:rsidRPr="00A77A94">
        <w:rPr>
          <w:rFonts w:ascii="Century" w:hAnsi="Century"/>
          <w:bCs/>
          <w:sz w:val="28"/>
          <w:szCs w:val="28"/>
          <w:lang w:val="uk-UA"/>
        </w:rPr>
        <w:t xml:space="preserve">          </w:t>
      </w:r>
      <w:r w:rsidR="00650710" w:rsidRPr="00A77A94">
        <w:rPr>
          <w:rFonts w:ascii="Century" w:hAnsi="Century"/>
          <w:bCs/>
          <w:sz w:val="28"/>
          <w:szCs w:val="28"/>
        </w:rPr>
        <w:t xml:space="preserve">6. </w:t>
      </w:r>
      <w:proofErr w:type="spellStart"/>
      <w:r w:rsidR="00650710" w:rsidRPr="00A77A94">
        <w:rPr>
          <w:rFonts w:ascii="Century" w:hAnsi="Century"/>
          <w:bCs/>
          <w:sz w:val="28"/>
          <w:szCs w:val="28"/>
        </w:rPr>
        <w:t>Термін</w:t>
      </w:r>
      <w:proofErr w:type="spellEnd"/>
      <w:r w:rsidR="00650710" w:rsidRPr="00A77A94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="00650710" w:rsidRPr="00A77A94">
        <w:rPr>
          <w:rFonts w:ascii="Century" w:hAnsi="Century"/>
          <w:bCs/>
          <w:sz w:val="28"/>
          <w:szCs w:val="28"/>
        </w:rPr>
        <w:t>реалізації</w:t>
      </w:r>
      <w:proofErr w:type="spellEnd"/>
      <w:r w:rsidR="00650710" w:rsidRPr="00A77A94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="00650710" w:rsidRPr="00A77A94">
        <w:rPr>
          <w:rFonts w:ascii="Century" w:hAnsi="Century"/>
          <w:bCs/>
          <w:sz w:val="28"/>
          <w:szCs w:val="28"/>
        </w:rPr>
        <w:t>Програми</w:t>
      </w:r>
      <w:proofErr w:type="spellEnd"/>
      <w:r w:rsidR="00650710" w:rsidRPr="00A77A94">
        <w:rPr>
          <w:rFonts w:ascii="Century" w:hAnsi="Century"/>
          <w:bCs/>
          <w:sz w:val="28"/>
          <w:szCs w:val="28"/>
        </w:rPr>
        <w:t>: 202</w:t>
      </w:r>
      <w:r w:rsidR="00942784" w:rsidRPr="00A77A94">
        <w:rPr>
          <w:rFonts w:ascii="Century" w:hAnsi="Century"/>
          <w:bCs/>
          <w:sz w:val="28"/>
          <w:szCs w:val="28"/>
          <w:lang w:val="uk-UA"/>
        </w:rPr>
        <w:t>6</w:t>
      </w:r>
      <w:r w:rsidR="00650710" w:rsidRPr="00A77A94">
        <w:rPr>
          <w:rFonts w:ascii="Century" w:hAnsi="Century"/>
          <w:bCs/>
          <w:sz w:val="28"/>
          <w:szCs w:val="28"/>
        </w:rPr>
        <w:t>-202</w:t>
      </w:r>
      <w:r w:rsidR="00942784" w:rsidRPr="00A77A94">
        <w:rPr>
          <w:rFonts w:ascii="Century" w:hAnsi="Century"/>
          <w:bCs/>
          <w:sz w:val="28"/>
          <w:szCs w:val="28"/>
          <w:lang w:val="uk-UA"/>
        </w:rPr>
        <w:t>8</w:t>
      </w:r>
      <w:r w:rsidR="00650710" w:rsidRPr="00A77A94">
        <w:rPr>
          <w:rFonts w:ascii="Century" w:hAnsi="Century"/>
          <w:bCs/>
          <w:sz w:val="28"/>
          <w:szCs w:val="28"/>
        </w:rPr>
        <w:t xml:space="preserve"> роки</w:t>
      </w:r>
    </w:p>
    <w:p w14:paraId="3DAA4ECE" w14:textId="0C6BE178" w:rsidR="00A86FCA" w:rsidRDefault="00AD1E07" w:rsidP="00226A04">
      <w:pPr>
        <w:autoSpaceDE w:val="0"/>
        <w:autoSpaceDN w:val="0"/>
        <w:adjustRightInd w:val="0"/>
        <w:jc w:val="both"/>
        <w:rPr>
          <w:rFonts w:ascii="Century" w:hAnsi="Century"/>
          <w:bCs/>
          <w:sz w:val="28"/>
          <w:szCs w:val="28"/>
          <w:lang w:val="uk-UA"/>
        </w:rPr>
      </w:pPr>
      <w:r w:rsidRPr="00A77A94">
        <w:rPr>
          <w:rFonts w:ascii="Century" w:hAnsi="Century"/>
          <w:bCs/>
          <w:sz w:val="28"/>
          <w:szCs w:val="28"/>
          <w:lang w:val="uk-UA"/>
        </w:rPr>
        <w:t xml:space="preserve">          </w:t>
      </w:r>
      <w:r w:rsidR="00650710" w:rsidRPr="00A77A94">
        <w:rPr>
          <w:rFonts w:ascii="Century" w:hAnsi="Century"/>
          <w:bCs/>
          <w:sz w:val="28"/>
          <w:szCs w:val="28"/>
        </w:rPr>
        <w:t xml:space="preserve">7.Загальний </w:t>
      </w:r>
      <w:proofErr w:type="spellStart"/>
      <w:r w:rsidR="00650710" w:rsidRPr="00A77A94">
        <w:rPr>
          <w:rFonts w:ascii="Century" w:hAnsi="Century"/>
          <w:bCs/>
          <w:sz w:val="28"/>
          <w:szCs w:val="28"/>
        </w:rPr>
        <w:t>обсяг</w:t>
      </w:r>
      <w:proofErr w:type="spellEnd"/>
      <w:r w:rsidR="00650710" w:rsidRPr="00A77A94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="00650710" w:rsidRPr="00A77A94">
        <w:rPr>
          <w:rFonts w:ascii="Century" w:hAnsi="Century"/>
          <w:bCs/>
          <w:sz w:val="28"/>
          <w:szCs w:val="28"/>
        </w:rPr>
        <w:t>фінансових</w:t>
      </w:r>
      <w:proofErr w:type="spellEnd"/>
      <w:r w:rsidR="00650710" w:rsidRPr="00A77A94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="00650710" w:rsidRPr="00A77A94">
        <w:rPr>
          <w:rFonts w:ascii="Century" w:hAnsi="Century"/>
          <w:bCs/>
          <w:sz w:val="28"/>
          <w:szCs w:val="28"/>
        </w:rPr>
        <w:t>ресурсів</w:t>
      </w:r>
      <w:proofErr w:type="spellEnd"/>
      <w:r w:rsidR="00650710" w:rsidRPr="00A77A94">
        <w:rPr>
          <w:rFonts w:ascii="Century" w:hAnsi="Century"/>
          <w:bCs/>
          <w:sz w:val="28"/>
          <w:szCs w:val="28"/>
        </w:rPr>
        <w:t xml:space="preserve">, </w:t>
      </w:r>
      <w:r w:rsidR="00CD29D2" w:rsidRPr="00A77A94">
        <w:rPr>
          <w:rFonts w:ascii="Century" w:hAnsi="Century"/>
          <w:bCs/>
          <w:sz w:val="28"/>
          <w:szCs w:val="28"/>
          <w:lang w:val="uk-UA"/>
        </w:rPr>
        <w:t>передбачених для реалізації</w:t>
      </w:r>
      <w:r w:rsidR="00650710" w:rsidRPr="00A77A94">
        <w:rPr>
          <w:rFonts w:ascii="Century" w:hAnsi="Century"/>
          <w:bCs/>
          <w:sz w:val="28"/>
          <w:szCs w:val="28"/>
        </w:rPr>
        <w:t xml:space="preserve"> Програми </w:t>
      </w:r>
      <w:r w:rsidR="00CD29D2" w:rsidRPr="00A77A94">
        <w:rPr>
          <w:rFonts w:ascii="Century" w:hAnsi="Century"/>
          <w:bCs/>
          <w:sz w:val="28"/>
          <w:szCs w:val="28"/>
          <w:lang w:val="uk-UA"/>
        </w:rPr>
        <w:t xml:space="preserve">за рахунок коштів </w:t>
      </w:r>
      <w:r w:rsidR="00F45D92">
        <w:rPr>
          <w:rFonts w:ascii="Century" w:hAnsi="Century"/>
          <w:bCs/>
          <w:sz w:val="28"/>
          <w:szCs w:val="28"/>
          <w:lang w:val="uk-UA"/>
        </w:rPr>
        <w:t>місцевого</w:t>
      </w:r>
      <w:r w:rsidR="00CD29D2" w:rsidRPr="00A77A94">
        <w:rPr>
          <w:rFonts w:ascii="Century" w:hAnsi="Century"/>
          <w:bCs/>
          <w:sz w:val="28"/>
          <w:szCs w:val="28"/>
          <w:lang w:val="uk-UA"/>
        </w:rPr>
        <w:t xml:space="preserve"> бюджету на 202</w:t>
      </w:r>
      <w:r w:rsidR="00942784" w:rsidRPr="00A77A94">
        <w:rPr>
          <w:rFonts w:ascii="Century" w:hAnsi="Century"/>
          <w:bCs/>
          <w:sz w:val="28"/>
          <w:szCs w:val="28"/>
          <w:lang w:val="uk-UA"/>
        </w:rPr>
        <w:t>6</w:t>
      </w:r>
      <w:r w:rsidR="00CD29D2" w:rsidRPr="00A77A94">
        <w:rPr>
          <w:rFonts w:ascii="Century" w:hAnsi="Century"/>
          <w:bCs/>
          <w:sz w:val="28"/>
          <w:szCs w:val="28"/>
          <w:lang w:val="uk-UA"/>
        </w:rPr>
        <w:t xml:space="preserve"> рік</w:t>
      </w:r>
      <w:r w:rsidR="003B4C95" w:rsidRPr="00A77A94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="008C4D44" w:rsidRPr="00A77A94">
        <w:rPr>
          <w:rFonts w:ascii="Century" w:hAnsi="Century"/>
          <w:bCs/>
          <w:sz w:val="28"/>
          <w:szCs w:val="28"/>
          <w:lang w:val="uk-UA"/>
        </w:rPr>
        <w:t xml:space="preserve">становить </w:t>
      </w:r>
      <w:r w:rsidR="00942784" w:rsidRPr="00A77A94">
        <w:rPr>
          <w:rFonts w:ascii="Century" w:hAnsi="Century"/>
          <w:bCs/>
          <w:sz w:val="28"/>
          <w:szCs w:val="28"/>
          <w:lang w:val="uk-UA"/>
        </w:rPr>
        <w:t>4</w:t>
      </w:r>
      <w:r w:rsidR="000E4BAC">
        <w:rPr>
          <w:rFonts w:ascii="Century" w:hAnsi="Century"/>
          <w:bCs/>
          <w:sz w:val="28"/>
          <w:szCs w:val="28"/>
          <w:lang w:val="uk-UA"/>
        </w:rPr>
        <w:t>14</w:t>
      </w:r>
      <w:r w:rsidR="008C4D44" w:rsidRPr="00A77A94">
        <w:rPr>
          <w:rFonts w:ascii="Century" w:hAnsi="Century"/>
          <w:bCs/>
          <w:sz w:val="28"/>
          <w:szCs w:val="28"/>
          <w:lang w:val="uk-UA"/>
        </w:rPr>
        <w:t xml:space="preserve"> 000</w:t>
      </w:r>
      <w:r w:rsidR="00650710" w:rsidRPr="00A77A94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="00FF3CFE" w:rsidRPr="00A77A94">
        <w:rPr>
          <w:rFonts w:ascii="Century" w:hAnsi="Century"/>
          <w:bCs/>
          <w:sz w:val="28"/>
          <w:szCs w:val="28"/>
          <w:lang w:val="uk-UA"/>
        </w:rPr>
        <w:t>тис.грн</w:t>
      </w:r>
      <w:proofErr w:type="spellEnd"/>
      <w:r w:rsidR="00FF3CFE" w:rsidRPr="00A77A94">
        <w:rPr>
          <w:rFonts w:ascii="Century" w:hAnsi="Century"/>
          <w:bCs/>
          <w:sz w:val="28"/>
          <w:szCs w:val="28"/>
          <w:lang w:val="uk-UA"/>
        </w:rPr>
        <w:t>. (</w:t>
      </w:r>
      <w:proofErr w:type="spellStart"/>
      <w:r w:rsidR="00FF3CFE" w:rsidRPr="00A77A94">
        <w:rPr>
          <w:rFonts w:ascii="Century" w:hAnsi="Century"/>
          <w:bCs/>
          <w:sz w:val="28"/>
          <w:szCs w:val="28"/>
          <w:lang w:val="uk-UA"/>
        </w:rPr>
        <w:t>уточнюється</w:t>
      </w:r>
      <w:proofErr w:type="spellEnd"/>
      <w:r w:rsidR="00FF3CFE" w:rsidRPr="00A77A94">
        <w:rPr>
          <w:rFonts w:ascii="Century" w:hAnsi="Century"/>
          <w:bCs/>
          <w:sz w:val="28"/>
          <w:szCs w:val="28"/>
          <w:lang w:val="uk-UA"/>
        </w:rPr>
        <w:t xml:space="preserve"> при затвердженні</w:t>
      </w:r>
      <w:r w:rsidR="000E4BAC">
        <w:rPr>
          <w:rFonts w:ascii="Century" w:hAnsi="Century"/>
          <w:bCs/>
          <w:sz w:val="28"/>
          <w:szCs w:val="28"/>
          <w:lang w:val="uk-UA"/>
        </w:rPr>
        <w:t>,</w:t>
      </w:r>
      <w:r w:rsidR="00FF3CFE" w:rsidRPr="00A77A94">
        <w:rPr>
          <w:rFonts w:ascii="Century" w:hAnsi="Century"/>
          <w:bCs/>
          <w:sz w:val="28"/>
          <w:szCs w:val="28"/>
          <w:lang w:val="uk-UA"/>
        </w:rPr>
        <w:t xml:space="preserve"> внесенні змін) до показників </w:t>
      </w:r>
      <w:r w:rsidR="000E4BAC">
        <w:rPr>
          <w:rFonts w:ascii="Century" w:hAnsi="Century"/>
          <w:bCs/>
          <w:sz w:val="28"/>
          <w:szCs w:val="28"/>
          <w:lang w:val="uk-UA"/>
        </w:rPr>
        <w:t>місцевого</w:t>
      </w:r>
      <w:r w:rsidR="00FF3CFE" w:rsidRPr="00A77A94">
        <w:rPr>
          <w:rFonts w:ascii="Century" w:hAnsi="Century"/>
          <w:bCs/>
          <w:sz w:val="28"/>
          <w:szCs w:val="28"/>
          <w:lang w:val="uk-UA"/>
        </w:rPr>
        <w:t xml:space="preserve"> бюджету та інших джерел, не заборонених чинним законодавством. </w:t>
      </w:r>
    </w:p>
    <w:p w14:paraId="4A52C571" w14:textId="77777777" w:rsidR="00226A04" w:rsidRDefault="00226A04" w:rsidP="00226A04">
      <w:pPr>
        <w:autoSpaceDE w:val="0"/>
        <w:autoSpaceDN w:val="0"/>
        <w:adjustRightInd w:val="0"/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2FEED064" w14:textId="77777777" w:rsidR="005C2B12" w:rsidRPr="009D5724" w:rsidRDefault="008750F5" w:rsidP="009D5724">
      <w:pPr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b/>
          <w:color w:val="000000"/>
          <w:sz w:val="28"/>
          <w:szCs w:val="28"/>
          <w:lang w:val="uk-UA"/>
        </w:rPr>
        <w:t>В</w:t>
      </w:r>
      <w:r w:rsidR="005C2B12" w:rsidRPr="009D5724">
        <w:rPr>
          <w:rFonts w:ascii="Century" w:hAnsi="Century"/>
          <w:b/>
          <w:color w:val="000000"/>
          <w:sz w:val="28"/>
          <w:szCs w:val="28"/>
          <w:lang w:val="uk-UA"/>
        </w:rPr>
        <w:t>СТУП</w:t>
      </w:r>
    </w:p>
    <w:p w14:paraId="77BD5574" w14:textId="77777777" w:rsidR="00922476" w:rsidRPr="009D5724" w:rsidRDefault="00922476" w:rsidP="00922476">
      <w:pPr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35844E22" w14:textId="77777777" w:rsidR="00A60AA3" w:rsidRPr="009D5724" w:rsidRDefault="005C2B12" w:rsidP="00A60AA3">
      <w:pPr>
        <w:ind w:firstLine="426"/>
        <w:jc w:val="both"/>
        <w:rPr>
          <w:rFonts w:ascii="Century" w:hAnsi="Century"/>
          <w:color w:val="000000"/>
          <w:sz w:val="28"/>
          <w:szCs w:val="28"/>
        </w:rPr>
      </w:pPr>
      <w:bookmarkStart w:id="2" w:name="_Hlk216096368"/>
      <w:r w:rsidRPr="009D5724">
        <w:rPr>
          <w:rFonts w:ascii="Century" w:hAnsi="Century"/>
          <w:bCs/>
          <w:color w:val="000000"/>
          <w:sz w:val="28"/>
          <w:szCs w:val="28"/>
          <w:lang w:val="uk-UA"/>
        </w:rPr>
        <w:t xml:space="preserve">Програма охорони навколишнього природного середовища Городоцької </w:t>
      </w:r>
      <w:r w:rsidR="001E60F2" w:rsidRPr="009D5724">
        <w:rPr>
          <w:rFonts w:ascii="Century" w:hAnsi="Century"/>
          <w:bCs/>
          <w:color w:val="000000"/>
          <w:sz w:val="28"/>
          <w:szCs w:val="28"/>
          <w:lang w:val="uk-UA"/>
        </w:rPr>
        <w:t>територіальної громади</w:t>
      </w:r>
      <w:r w:rsidR="00AB2E32" w:rsidRPr="009D5724">
        <w:rPr>
          <w:rFonts w:ascii="Century" w:hAnsi="Century"/>
          <w:bCs/>
          <w:color w:val="000000"/>
          <w:sz w:val="28"/>
          <w:szCs w:val="28"/>
          <w:lang w:val="uk-UA"/>
        </w:rPr>
        <w:t xml:space="preserve"> на період 202</w:t>
      </w:r>
      <w:r w:rsidR="00942784" w:rsidRPr="009D5724">
        <w:rPr>
          <w:rFonts w:ascii="Century" w:hAnsi="Century"/>
          <w:bCs/>
          <w:color w:val="000000"/>
          <w:sz w:val="28"/>
          <w:szCs w:val="28"/>
          <w:lang w:val="uk-UA"/>
        </w:rPr>
        <w:t>6</w:t>
      </w:r>
      <w:r w:rsidR="00AB2E32" w:rsidRPr="009D5724">
        <w:rPr>
          <w:rFonts w:ascii="Century" w:hAnsi="Century"/>
          <w:bCs/>
          <w:color w:val="000000"/>
          <w:sz w:val="28"/>
          <w:szCs w:val="28"/>
          <w:lang w:val="uk-UA"/>
        </w:rPr>
        <w:t>-202</w:t>
      </w:r>
      <w:r w:rsidR="00942784" w:rsidRPr="009D5724">
        <w:rPr>
          <w:rFonts w:ascii="Century" w:hAnsi="Century"/>
          <w:bCs/>
          <w:color w:val="000000"/>
          <w:sz w:val="28"/>
          <w:szCs w:val="28"/>
          <w:lang w:val="uk-UA"/>
        </w:rPr>
        <w:t>8</w:t>
      </w:r>
      <w:r w:rsidRPr="009D5724">
        <w:rPr>
          <w:rFonts w:ascii="Century" w:hAnsi="Century"/>
          <w:bCs/>
          <w:color w:val="000000"/>
          <w:sz w:val="28"/>
          <w:szCs w:val="28"/>
          <w:lang w:val="uk-UA"/>
        </w:rPr>
        <w:t xml:space="preserve"> рр. (далі – Програма) розроблена виконавчим комітетом Городоцької міської ради на виконання Закон</w:t>
      </w:r>
      <w:r w:rsidR="00A60AA3" w:rsidRPr="009D5724">
        <w:rPr>
          <w:rFonts w:ascii="Century" w:hAnsi="Century"/>
          <w:bCs/>
          <w:color w:val="000000"/>
          <w:sz w:val="28"/>
          <w:szCs w:val="28"/>
          <w:lang w:val="uk-UA"/>
        </w:rPr>
        <w:t>ів</w:t>
      </w:r>
      <w:r w:rsidRPr="009D5724">
        <w:rPr>
          <w:rFonts w:ascii="Century" w:hAnsi="Century"/>
          <w:bCs/>
          <w:color w:val="000000"/>
          <w:sz w:val="28"/>
          <w:szCs w:val="28"/>
          <w:lang w:val="uk-UA"/>
        </w:rPr>
        <w:t xml:space="preserve"> України «Про місцеве самоврядування в Україні»,</w:t>
      </w:r>
      <w:r w:rsidR="00A60AA3" w:rsidRPr="009D5724">
        <w:rPr>
          <w:rFonts w:ascii="Century" w:hAnsi="Century"/>
          <w:color w:val="000000"/>
          <w:sz w:val="28"/>
          <w:szCs w:val="28"/>
        </w:rPr>
        <w:t xml:space="preserve"> «Про благоустрій населених </w:t>
      </w:r>
      <w:proofErr w:type="spellStart"/>
      <w:r w:rsidR="00A60AA3" w:rsidRPr="009D5724">
        <w:rPr>
          <w:rFonts w:ascii="Century" w:hAnsi="Century"/>
          <w:color w:val="000000"/>
          <w:sz w:val="28"/>
          <w:szCs w:val="28"/>
        </w:rPr>
        <w:t>пунктів</w:t>
      </w:r>
      <w:proofErr w:type="spellEnd"/>
      <w:r w:rsidR="00A60AA3" w:rsidRPr="009D5724">
        <w:rPr>
          <w:rFonts w:ascii="Century" w:hAnsi="Century"/>
          <w:color w:val="000000"/>
          <w:sz w:val="28"/>
          <w:szCs w:val="28"/>
        </w:rPr>
        <w:t>», «Про охорону навколишнього природного середовища»</w:t>
      </w:r>
      <w:r w:rsidR="00A60AA3" w:rsidRPr="009D5724">
        <w:rPr>
          <w:rFonts w:ascii="Century" w:hAnsi="Century"/>
          <w:color w:val="000000"/>
          <w:sz w:val="28"/>
          <w:szCs w:val="28"/>
          <w:lang w:val="uk-UA"/>
        </w:rPr>
        <w:t>,</w:t>
      </w:r>
      <w:r w:rsidR="00A60AA3" w:rsidRPr="009D5724">
        <w:rPr>
          <w:rFonts w:ascii="Century" w:hAnsi="Century"/>
          <w:bCs/>
          <w:color w:val="000000"/>
          <w:sz w:val="28"/>
          <w:szCs w:val="28"/>
          <w:lang w:val="uk-UA"/>
        </w:rPr>
        <w:t xml:space="preserve"> «Про охорону атмосферного повітря», «Про рослинний світ», </w:t>
      </w:r>
      <w:r w:rsidRPr="009D5724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  <w:r w:rsidR="00A60AA3" w:rsidRPr="009D5724">
        <w:rPr>
          <w:rFonts w:ascii="Century" w:hAnsi="Century"/>
          <w:bCs/>
          <w:color w:val="000000"/>
          <w:sz w:val="28"/>
          <w:szCs w:val="28"/>
          <w:lang w:val="uk-UA"/>
        </w:rPr>
        <w:t xml:space="preserve">«Про тваринний світ», </w:t>
      </w:r>
      <w:r w:rsidRPr="009D5724">
        <w:rPr>
          <w:rFonts w:ascii="Century" w:hAnsi="Century"/>
          <w:bCs/>
          <w:color w:val="000000"/>
          <w:sz w:val="28"/>
          <w:szCs w:val="28"/>
          <w:lang w:val="uk-UA"/>
        </w:rPr>
        <w:t xml:space="preserve">Водного кодексу України, Земельного кодексу України, </w:t>
      </w:r>
      <w:r w:rsidR="00A60AA3" w:rsidRPr="009D5724">
        <w:rPr>
          <w:rFonts w:ascii="Century" w:hAnsi="Century"/>
          <w:color w:val="000000"/>
          <w:sz w:val="28"/>
          <w:szCs w:val="28"/>
        </w:rPr>
        <w:t xml:space="preserve">», постанови </w:t>
      </w:r>
      <w:proofErr w:type="spellStart"/>
      <w:r w:rsidR="00A60AA3" w:rsidRPr="009D5724">
        <w:rPr>
          <w:rFonts w:ascii="Century" w:hAnsi="Century"/>
          <w:color w:val="000000"/>
          <w:sz w:val="28"/>
          <w:szCs w:val="28"/>
        </w:rPr>
        <w:t>Кабінету</w:t>
      </w:r>
      <w:proofErr w:type="spellEnd"/>
      <w:r w:rsidR="00A60AA3"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="00A60AA3" w:rsidRPr="009D5724">
        <w:rPr>
          <w:rFonts w:ascii="Century" w:hAnsi="Century"/>
          <w:color w:val="000000"/>
          <w:sz w:val="28"/>
          <w:szCs w:val="28"/>
        </w:rPr>
        <w:t>Міністрів</w:t>
      </w:r>
      <w:proofErr w:type="spellEnd"/>
      <w:r w:rsidR="00A60AA3" w:rsidRPr="009D5724">
        <w:rPr>
          <w:rFonts w:ascii="Century" w:hAnsi="Century"/>
          <w:color w:val="000000"/>
          <w:sz w:val="28"/>
          <w:szCs w:val="28"/>
        </w:rPr>
        <w:t xml:space="preserve"> України </w:t>
      </w:r>
      <w:proofErr w:type="spellStart"/>
      <w:r w:rsidR="00A60AA3" w:rsidRPr="009D5724">
        <w:rPr>
          <w:rFonts w:ascii="Century" w:hAnsi="Century"/>
          <w:color w:val="000000"/>
          <w:sz w:val="28"/>
          <w:szCs w:val="28"/>
        </w:rPr>
        <w:t>від</w:t>
      </w:r>
      <w:proofErr w:type="spellEnd"/>
      <w:r w:rsidR="00A60AA3" w:rsidRPr="009D5724">
        <w:rPr>
          <w:rFonts w:ascii="Century" w:hAnsi="Century"/>
          <w:color w:val="000000"/>
          <w:sz w:val="28"/>
          <w:szCs w:val="28"/>
        </w:rPr>
        <w:t xml:space="preserve"> 17.09.1996 №1147 «Про затвердження </w:t>
      </w:r>
      <w:proofErr w:type="spellStart"/>
      <w:r w:rsidR="00A60AA3" w:rsidRPr="009D5724">
        <w:rPr>
          <w:rFonts w:ascii="Century" w:hAnsi="Century"/>
          <w:color w:val="000000"/>
          <w:sz w:val="28"/>
          <w:szCs w:val="28"/>
        </w:rPr>
        <w:t>переліку</w:t>
      </w:r>
      <w:proofErr w:type="spellEnd"/>
      <w:r w:rsidR="00A60AA3"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="00A60AA3" w:rsidRPr="009D5724">
        <w:rPr>
          <w:rFonts w:ascii="Century" w:hAnsi="Century"/>
          <w:color w:val="000000"/>
          <w:sz w:val="28"/>
          <w:szCs w:val="28"/>
        </w:rPr>
        <w:t>видів</w:t>
      </w:r>
      <w:proofErr w:type="spellEnd"/>
      <w:r w:rsidR="00A60AA3"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="00A60AA3" w:rsidRPr="009D5724">
        <w:rPr>
          <w:rFonts w:ascii="Century" w:hAnsi="Century"/>
          <w:color w:val="000000"/>
          <w:sz w:val="28"/>
          <w:szCs w:val="28"/>
        </w:rPr>
        <w:t>діяльності</w:t>
      </w:r>
      <w:proofErr w:type="spellEnd"/>
      <w:r w:rsidR="00A60AA3" w:rsidRPr="009D5724">
        <w:rPr>
          <w:rFonts w:ascii="Century" w:hAnsi="Century"/>
          <w:color w:val="000000"/>
          <w:sz w:val="28"/>
          <w:szCs w:val="28"/>
        </w:rPr>
        <w:t xml:space="preserve">, що належать до </w:t>
      </w:r>
      <w:proofErr w:type="spellStart"/>
      <w:r w:rsidR="00A60AA3" w:rsidRPr="009D5724">
        <w:rPr>
          <w:rFonts w:ascii="Century" w:hAnsi="Century"/>
          <w:color w:val="000000"/>
          <w:sz w:val="28"/>
          <w:szCs w:val="28"/>
        </w:rPr>
        <w:t>природоохоронних</w:t>
      </w:r>
      <w:proofErr w:type="spellEnd"/>
      <w:r w:rsidR="00A60AA3" w:rsidRPr="009D5724">
        <w:rPr>
          <w:rFonts w:ascii="Century" w:hAnsi="Century"/>
          <w:color w:val="000000"/>
          <w:sz w:val="28"/>
          <w:szCs w:val="28"/>
        </w:rPr>
        <w:t xml:space="preserve"> заходів».</w:t>
      </w:r>
    </w:p>
    <w:p w14:paraId="2FB64618" w14:textId="77777777" w:rsidR="00A60AA3" w:rsidRPr="009D5724" w:rsidRDefault="00A60AA3" w:rsidP="00A60AA3">
      <w:pPr>
        <w:ind w:firstLine="567"/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  <w:proofErr w:type="spellStart"/>
      <w:r w:rsidRPr="009D5724">
        <w:rPr>
          <w:rFonts w:ascii="Century" w:hAnsi="Century"/>
          <w:color w:val="000000"/>
          <w:sz w:val="28"/>
          <w:szCs w:val="28"/>
        </w:rPr>
        <w:t>Програма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визначає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основні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напрямки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дій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та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етапи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робіт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з метою </w:t>
      </w:r>
      <w:r w:rsidRPr="009D5724">
        <w:rPr>
          <w:rFonts w:ascii="Century" w:hAnsi="Century"/>
          <w:bCs/>
          <w:color w:val="000000"/>
          <w:sz w:val="28"/>
          <w:szCs w:val="28"/>
          <w:lang w:val="uk-UA"/>
        </w:rPr>
        <w:t xml:space="preserve">створення </w:t>
      </w:r>
      <w:proofErr w:type="spellStart"/>
      <w:r w:rsidR="00A9342C" w:rsidRPr="009D5724">
        <w:rPr>
          <w:rFonts w:ascii="Century" w:hAnsi="Century"/>
          <w:sz w:val="28"/>
          <w:szCs w:val="28"/>
        </w:rPr>
        <w:t>ефективної</w:t>
      </w:r>
      <w:proofErr w:type="spellEnd"/>
      <w:r w:rsidR="00A9342C"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="00A9342C" w:rsidRPr="009D5724">
        <w:rPr>
          <w:rFonts w:ascii="Century" w:hAnsi="Century"/>
          <w:sz w:val="28"/>
          <w:szCs w:val="28"/>
        </w:rPr>
        <w:t>системи</w:t>
      </w:r>
      <w:proofErr w:type="spellEnd"/>
      <w:r w:rsidR="00A9342C"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="00A9342C" w:rsidRPr="009D5724">
        <w:rPr>
          <w:rFonts w:ascii="Century" w:hAnsi="Century"/>
          <w:sz w:val="28"/>
          <w:szCs w:val="28"/>
        </w:rPr>
        <w:t>управління</w:t>
      </w:r>
      <w:proofErr w:type="spellEnd"/>
      <w:r w:rsidR="00A9342C"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="00A9342C" w:rsidRPr="009D5724">
        <w:rPr>
          <w:rFonts w:ascii="Century" w:hAnsi="Century"/>
          <w:sz w:val="28"/>
          <w:szCs w:val="28"/>
        </w:rPr>
        <w:t>природоохоронною</w:t>
      </w:r>
      <w:proofErr w:type="spellEnd"/>
      <w:r w:rsidR="00A9342C"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="00A9342C" w:rsidRPr="009D5724">
        <w:rPr>
          <w:rFonts w:ascii="Century" w:hAnsi="Century"/>
          <w:sz w:val="28"/>
          <w:szCs w:val="28"/>
        </w:rPr>
        <w:t>діяльністю</w:t>
      </w:r>
      <w:proofErr w:type="spellEnd"/>
      <w:r w:rsidR="00A9342C" w:rsidRPr="009D5724">
        <w:rPr>
          <w:rFonts w:ascii="Century" w:hAnsi="Century"/>
          <w:sz w:val="28"/>
          <w:szCs w:val="28"/>
        </w:rPr>
        <w:t xml:space="preserve"> та </w:t>
      </w:r>
      <w:proofErr w:type="spellStart"/>
      <w:r w:rsidR="00A9342C" w:rsidRPr="009D5724">
        <w:rPr>
          <w:rFonts w:ascii="Century" w:hAnsi="Century"/>
          <w:sz w:val="28"/>
          <w:szCs w:val="28"/>
        </w:rPr>
        <w:t>забезпечення</w:t>
      </w:r>
      <w:proofErr w:type="spellEnd"/>
      <w:r w:rsidR="00A9342C"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="00A9342C" w:rsidRPr="009D5724">
        <w:rPr>
          <w:rFonts w:ascii="Century" w:hAnsi="Century"/>
          <w:sz w:val="28"/>
          <w:szCs w:val="28"/>
        </w:rPr>
        <w:t>стабільного</w:t>
      </w:r>
      <w:proofErr w:type="spellEnd"/>
      <w:r w:rsidR="00A9342C" w:rsidRPr="009D5724">
        <w:rPr>
          <w:rFonts w:ascii="Century" w:hAnsi="Century"/>
          <w:sz w:val="28"/>
          <w:szCs w:val="28"/>
        </w:rPr>
        <w:t xml:space="preserve"> покращення стану </w:t>
      </w:r>
      <w:proofErr w:type="spellStart"/>
      <w:r w:rsidR="00A9342C" w:rsidRPr="009D5724">
        <w:rPr>
          <w:rFonts w:ascii="Century" w:hAnsi="Century"/>
          <w:sz w:val="28"/>
          <w:szCs w:val="28"/>
        </w:rPr>
        <w:t>довкілля</w:t>
      </w:r>
      <w:proofErr w:type="spellEnd"/>
      <w:r w:rsidR="00A9342C" w:rsidRPr="009D5724">
        <w:rPr>
          <w:rFonts w:ascii="Century" w:hAnsi="Century"/>
          <w:sz w:val="28"/>
          <w:szCs w:val="28"/>
          <w:lang w:val="uk-UA"/>
        </w:rPr>
        <w:t xml:space="preserve"> на території Городоцької </w:t>
      </w:r>
      <w:r w:rsidR="00A9342C" w:rsidRPr="009D5724">
        <w:rPr>
          <w:rFonts w:ascii="Century" w:hAnsi="Century"/>
          <w:color w:val="000000"/>
          <w:sz w:val="28"/>
          <w:szCs w:val="28"/>
        </w:rPr>
        <w:t>територіальної громади</w:t>
      </w:r>
      <w:r w:rsidR="00A9342C" w:rsidRPr="009D5724"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7EABD517" w14:textId="77777777" w:rsidR="00922476" w:rsidRPr="009D5724" w:rsidRDefault="005C2B12" w:rsidP="00A60AA3">
      <w:pPr>
        <w:ind w:firstLine="567"/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bCs/>
          <w:color w:val="000000"/>
          <w:sz w:val="28"/>
          <w:szCs w:val="28"/>
          <w:lang w:val="uk-UA"/>
        </w:rPr>
        <w:t xml:space="preserve">Підставою для розроблення Програми є існування проблем на рівні підвідомчому території ради, розв’язання яких потребує залучення </w:t>
      </w:r>
      <w:r w:rsidRPr="009D5724">
        <w:rPr>
          <w:rFonts w:ascii="Century" w:hAnsi="Century"/>
          <w:bCs/>
          <w:color w:val="000000"/>
          <w:sz w:val="28"/>
          <w:szCs w:val="28"/>
          <w:lang w:val="uk-UA"/>
        </w:rPr>
        <w:lastRenderedPageBreak/>
        <w:t>бюджетних коштів, координації спільних дій підприємств, установ, організацій та населення.</w:t>
      </w:r>
      <w:r w:rsidR="00922476" w:rsidRPr="009D5724">
        <w:rPr>
          <w:rFonts w:ascii="Century" w:hAnsi="Century"/>
          <w:b/>
          <w:color w:val="000000"/>
          <w:sz w:val="28"/>
          <w:szCs w:val="28"/>
          <w:lang w:val="uk-UA"/>
        </w:rPr>
        <w:t xml:space="preserve"> </w:t>
      </w:r>
    </w:p>
    <w:p w14:paraId="211AD369" w14:textId="77777777" w:rsidR="005C2B12" w:rsidRPr="009D5724" w:rsidRDefault="005C2B12" w:rsidP="00A240CA">
      <w:pPr>
        <w:ind w:left="1276" w:right="2804" w:hanging="709"/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</w:p>
    <w:p w14:paraId="1D2D26F5" w14:textId="77777777" w:rsidR="00A9342C" w:rsidRPr="009D5724" w:rsidRDefault="00A9342C" w:rsidP="00A9342C">
      <w:pPr>
        <w:ind w:firstLine="567"/>
        <w:jc w:val="both"/>
        <w:rPr>
          <w:rFonts w:ascii="Century" w:eastAsia="Calibri" w:hAnsi="Century"/>
          <w:color w:val="000000"/>
          <w:spacing w:val="4"/>
          <w:sz w:val="28"/>
          <w:szCs w:val="28"/>
          <w:lang w:val="uk-UA" w:eastAsia="uk-UA"/>
        </w:rPr>
      </w:pPr>
    </w:p>
    <w:p w14:paraId="683C473D" w14:textId="77777777" w:rsidR="005C2B12" w:rsidRPr="009D5724" w:rsidRDefault="005C2B12" w:rsidP="004D6C99">
      <w:pPr>
        <w:spacing w:after="240"/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bookmarkStart w:id="3" w:name="_Hlk216096387"/>
      <w:bookmarkStart w:id="4" w:name="_Hlk216096424"/>
      <w:bookmarkEnd w:id="2"/>
      <w:r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>РОЗДІЛ І</w:t>
      </w:r>
    </w:p>
    <w:p w14:paraId="6B85DEE0" w14:textId="77777777" w:rsidR="004D6C99" w:rsidRPr="009D5724" w:rsidRDefault="005C2B12" w:rsidP="005C2B12">
      <w:pPr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МЕТА ПРОГРАМИ ОХОРОНИ </w:t>
      </w:r>
    </w:p>
    <w:p w14:paraId="09C430EA" w14:textId="77777777" w:rsidR="005C2B12" w:rsidRPr="009D5724" w:rsidRDefault="005C2B12" w:rsidP="005C2B12">
      <w:pPr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>НА</w:t>
      </w:r>
      <w:r w:rsidR="00A9342C"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>В</w:t>
      </w:r>
      <w:r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КОЛИШНЬОГО ПРИРОДНОГО СЕРЕДОВИЩА </w:t>
      </w:r>
    </w:p>
    <w:p w14:paraId="46952619" w14:textId="77777777" w:rsidR="005C2B12" w:rsidRPr="009D5724" w:rsidRDefault="00FA4FC5" w:rsidP="005C2B12">
      <w:pPr>
        <w:ind w:firstLine="567"/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ГОРОДОЦЬКОЇ </w:t>
      </w:r>
      <w:r w:rsidR="004D6C99"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>ТЕРИТОРІАЛЬНОЇ ГРОМАДИ</w:t>
      </w:r>
      <w:r w:rsidR="00AB2E32"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НА 202</w:t>
      </w:r>
      <w:r w:rsidR="00942784"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>6</w:t>
      </w:r>
      <w:r w:rsidR="00AB2E32"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>-202</w:t>
      </w:r>
      <w:r w:rsidR="00942784"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>8</w:t>
      </w:r>
      <w:r w:rsidR="005C2B12"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рр.</w:t>
      </w:r>
    </w:p>
    <w:p w14:paraId="62E3638C" w14:textId="77777777" w:rsidR="005C2B12" w:rsidRPr="009D5724" w:rsidRDefault="005C2B12" w:rsidP="004D6C99">
      <w:pPr>
        <w:spacing w:after="120"/>
        <w:ind w:firstLine="567"/>
        <w:jc w:val="both"/>
        <w:rPr>
          <w:rFonts w:ascii="Century" w:eastAsia="Calibri" w:hAnsi="Century"/>
          <w:color w:val="000000"/>
          <w:sz w:val="28"/>
          <w:szCs w:val="28"/>
          <w:lang w:val="uk-UA" w:eastAsia="en-US"/>
        </w:rPr>
      </w:pPr>
      <w:r w:rsidRPr="009D5724">
        <w:rPr>
          <w:rFonts w:ascii="Century" w:eastAsia="Calibri" w:hAnsi="Century"/>
          <w:color w:val="000000"/>
          <w:sz w:val="28"/>
          <w:szCs w:val="28"/>
          <w:lang w:val="uk-UA" w:eastAsia="en-US"/>
        </w:rPr>
        <w:t xml:space="preserve">Важливе значення для забезпечення стратегічного розвитку </w:t>
      </w:r>
      <w:r w:rsidR="00441E4D" w:rsidRPr="009D5724">
        <w:rPr>
          <w:rFonts w:ascii="Century" w:eastAsia="Calibri" w:hAnsi="Century"/>
          <w:color w:val="000000"/>
          <w:sz w:val="28"/>
          <w:szCs w:val="28"/>
          <w:lang w:val="uk-UA" w:eastAsia="en-US"/>
        </w:rPr>
        <w:t>громади</w:t>
      </w:r>
      <w:r w:rsidR="00FA62E7" w:rsidRPr="009D5724">
        <w:rPr>
          <w:rFonts w:ascii="Century" w:eastAsia="Calibri" w:hAnsi="Century"/>
          <w:color w:val="000000"/>
          <w:sz w:val="28"/>
          <w:szCs w:val="28"/>
          <w:lang w:val="uk-UA" w:eastAsia="en-US"/>
        </w:rPr>
        <w:t xml:space="preserve"> </w:t>
      </w:r>
      <w:r w:rsidRPr="009D5724">
        <w:rPr>
          <w:rFonts w:ascii="Century" w:eastAsia="Calibri" w:hAnsi="Century"/>
          <w:color w:val="000000"/>
          <w:sz w:val="28"/>
          <w:szCs w:val="28"/>
          <w:lang w:val="uk-UA" w:eastAsia="en-US"/>
        </w:rPr>
        <w:t>має внесення змін та продовження терміну дії Програми охорони навколишнього природного середовища, що спрямована на реалізацію державної політики у сфері охорони довкілля та базується на Конституції України, Законі України «Про охорону навколишнього природного середовища», нормативно - правових актах із охорони довкілля.</w:t>
      </w:r>
    </w:p>
    <w:p w14:paraId="65EB191A" w14:textId="77777777" w:rsidR="00226A04" w:rsidRDefault="005C2B12" w:rsidP="00226A04">
      <w:pPr>
        <w:spacing w:after="120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b/>
          <w:color w:val="000000"/>
          <w:sz w:val="28"/>
          <w:szCs w:val="28"/>
          <w:lang w:val="uk-UA"/>
        </w:rPr>
        <w:t xml:space="preserve">Основною метою Програми є </w:t>
      </w:r>
      <w:r w:rsidRPr="009D5724">
        <w:rPr>
          <w:rFonts w:ascii="Century" w:hAnsi="Century"/>
          <w:color w:val="000000"/>
          <w:sz w:val="28"/>
          <w:szCs w:val="28"/>
          <w:lang w:val="uk-UA"/>
        </w:rPr>
        <w:t>забезпечення екологічної безпеки міського середовища і підвищення рівня відтворення природного комплексу. Дана Програма передбачає комплекс заходів із охорони атмосферного повітря, водних і земельних ресурсів, відтворення біологічного різноманіття та еколого–просвітницької роботи.</w:t>
      </w:r>
      <w:bookmarkEnd w:id="4"/>
    </w:p>
    <w:p w14:paraId="0FE5CAB4" w14:textId="072EDE54" w:rsidR="005C2B12" w:rsidRPr="009D5724" w:rsidRDefault="005C2B12" w:rsidP="00226A04">
      <w:pPr>
        <w:spacing w:after="120"/>
        <w:ind w:firstLine="567"/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>РОЗДІЛ ІІ</w:t>
      </w:r>
    </w:p>
    <w:p w14:paraId="7D9E0E57" w14:textId="77777777" w:rsidR="004D6C99" w:rsidRPr="009D5724" w:rsidRDefault="005C2B12" w:rsidP="005C2B12">
      <w:pPr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ЗАВДАННЯ ПРОГРАМИ ОХОРОНИ </w:t>
      </w:r>
    </w:p>
    <w:p w14:paraId="33990D3A" w14:textId="77777777" w:rsidR="005C2B12" w:rsidRPr="009D5724" w:rsidRDefault="005C2B12" w:rsidP="005C2B12">
      <w:pPr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>НА</w:t>
      </w:r>
      <w:r w:rsidR="00A9342C"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>В</w:t>
      </w:r>
      <w:r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КОЛИШНЬОГО ПРИРОДНОГО СЕРЕДОВИЩА </w:t>
      </w:r>
    </w:p>
    <w:p w14:paraId="119D3A06" w14:textId="77777777" w:rsidR="005C2B12" w:rsidRPr="009D5724" w:rsidRDefault="00FA4FC5" w:rsidP="004D6C99">
      <w:pPr>
        <w:ind w:firstLine="567"/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ГОРОДОЦЬКОЇ </w:t>
      </w:r>
      <w:r w:rsidR="004D6C99"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ТЕРИТОРІАЛЬНОЇ ГРОМАДИ </w:t>
      </w:r>
      <w:r w:rsidR="00AB2E32"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>НА 202</w:t>
      </w:r>
      <w:r w:rsidR="00942784"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>6</w:t>
      </w:r>
      <w:r w:rsidR="00AB2E32"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>-202</w:t>
      </w:r>
      <w:r w:rsidR="00942784"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>8</w:t>
      </w:r>
      <w:r w:rsidR="005C2B12"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рр.</w:t>
      </w:r>
    </w:p>
    <w:p w14:paraId="57C7A463" w14:textId="77777777" w:rsidR="005C2B12" w:rsidRPr="009D5724" w:rsidRDefault="005C2B12" w:rsidP="005C2B12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20FA4A40" w14:textId="77777777" w:rsidR="00566906" w:rsidRPr="009D5724" w:rsidRDefault="005C2B12" w:rsidP="009B74E3">
      <w:pPr>
        <w:spacing w:after="120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b/>
          <w:color w:val="000000"/>
          <w:sz w:val="28"/>
          <w:szCs w:val="28"/>
          <w:lang w:val="uk-UA"/>
        </w:rPr>
        <w:t>Основним завданням Програми</w:t>
      </w:r>
      <w:r w:rsidRPr="009D5724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9D5724">
        <w:rPr>
          <w:rFonts w:ascii="Century" w:hAnsi="Century"/>
          <w:b/>
          <w:color w:val="000000"/>
          <w:sz w:val="28"/>
          <w:szCs w:val="28"/>
          <w:lang w:val="uk-UA"/>
        </w:rPr>
        <w:t>є</w:t>
      </w:r>
      <w:r w:rsidR="00E75D0D" w:rsidRPr="009D5724">
        <w:rPr>
          <w:rFonts w:ascii="Century" w:hAnsi="Century"/>
          <w:b/>
          <w:color w:val="000000"/>
          <w:sz w:val="28"/>
          <w:szCs w:val="28"/>
          <w:lang w:val="uk-UA"/>
        </w:rPr>
        <w:t>:</w:t>
      </w:r>
      <w:r w:rsidRPr="009D5724">
        <w:rPr>
          <w:rFonts w:ascii="Century" w:hAnsi="Century"/>
          <w:b/>
          <w:color w:val="000000"/>
          <w:sz w:val="28"/>
          <w:szCs w:val="28"/>
          <w:lang w:val="uk-UA"/>
        </w:rPr>
        <w:t xml:space="preserve"> </w:t>
      </w:r>
      <w:r w:rsidRPr="009D5724">
        <w:rPr>
          <w:rFonts w:ascii="Century" w:hAnsi="Century"/>
          <w:color w:val="000000"/>
          <w:sz w:val="28"/>
          <w:szCs w:val="28"/>
          <w:lang w:val="uk-UA"/>
        </w:rPr>
        <w:t xml:space="preserve">забезпечення екологічної безпеки </w:t>
      </w:r>
      <w:r w:rsidR="00942784" w:rsidRPr="009D5724">
        <w:rPr>
          <w:rFonts w:ascii="Century" w:hAnsi="Century"/>
          <w:color w:val="000000"/>
          <w:sz w:val="28"/>
          <w:szCs w:val="28"/>
          <w:lang w:val="uk-UA"/>
        </w:rPr>
        <w:t>с</w:t>
      </w:r>
      <w:r w:rsidRPr="009D5724">
        <w:rPr>
          <w:rFonts w:ascii="Century" w:hAnsi="Century"/>
          <w:color w:val="000000"/>
          <w:sz w:val="28"/>
          <w:szCs w:val="28"/>
          <w:lang w:val="uk-UA"/>
        </w:rPr>
        <w:t>ередовища та підвищення рівня відтворення природних ресурсів</w:t>
      </w:r>
      <w:r w:rsidR="00FA62E7" w:rsidRPr="009D5724">
        <w:rPr>
          <w:rFonts w:ascii="Century" w:hAnsi="Century"/>
          <w:color w:val="000000"/>
          <w:sz w:val="28"/>
          <w:szCs w:val="28"/>
          <w:lang w:val="uk-UA"/>
        </w:rPr>
        <w:t xml:space="preserve"> на території </w:t>
      </w:r>
      <w:r w:rsidR="001D1F7E" w:rsidRPr="009D5724">
        <w:rPr>
          <w:rFonts w:ascii="Century" w:hAnsi="Century"/>
          <w:color w:val="000000"/>
          <w:sz w:val="28"/>
          <w:szCs w:val="28"/>
          <w:lang w:val="uk-UA"/>
        </w:rPr>
        <w:t>громади</w:t>
      </w:r>
      <w:r w:rsidR="009B74E3" w:rsidRPr="009D5724"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3CFF3C63" w14:textId="77777777" w:rsidR="005C2B12" w:rsidRPr="009D5724" w:rsidRDefault="005C2B12" w:rsidP="005C2B12">
      <w:pPr>
        <w:ind w:firstLine="567"/>
        <w:jc w:val="both"/>
        <w:rPr>
          <w:rFonts w:ascii="Century" w:hAnsi="Century"/>
          <w:b/>
          <w:color w:val="000000"/>
          <w:sz w:val="28"/>
          <w:szCs w:val="28"/>
        </w:rPr>
      </w:pPr>
      <w:r w:rsidRPr="009D5724">
        <w:rPr>
          <w:rFonts w:ascii="Century" w:hAnsi="Century"/>
          <w:b/>
          <w:color w:val="000000"/>
          <w:sz w:val="28"/>
          <w:szCs w:val="28"/>
          <w:lang w:val="uk-UA"/>
        </w:rPr>
        <w:t>Завданнями Програми є</w:t>
      </w:r>
      <w:r w:rsidRPr="009D5724">
        <w:rPr>
          <w:rFonts w:ascii="Century" w:hAnsi="Century"/>
          <w:b/>
          <w:color w:val="000000"/>
          <w:sz w:val="28"/>
          <w:szCs w:val="28"/>
        </w:rPr>
        <w:t>:</w:t>
      </w:r>
    </w:p>
    <w:p w14:paraId="26BC7237" w14:textId="77777777" w:rsidR="00A9342C" w:rsidRPr="009D5724" w:rsidRDefault="00A9342C" w:rsidP="001A12B4">
      <w:pPr>
        <w:numPr>
          <w:ilvl w:val="0"/>
          <w:numId w:val="23"/>
        </w:numPr>
        <w:ind w:left="0" w:firstLine="567"/>
        <w:jc w:val="both"/>
        <w:rPr>
          <w:rFonts w:ascii="Century" w:hAnsi="Century"/>
          <w:color w:val="000000"/>
          <w:sz w:val="28"/>
          <w:szCs w:val="28"/>
          <w:lang w:val="en-US"/>
        </w:rPr>
      </w:pPr>
      <w:r w:rsidRPr="009D5724">
        <w:rPr>
          <w:rFonts w:ascii="Century" w:hAnsi="Century"/>
          <w:color w:val="000000"/>
          <w:sz w:val="28"/>
          <w:szCs w:val="28"/>
        </w:rPr>
        <w:t xml:space="preserve">Здійснення контролю за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додержанням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законодавства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про охорону навколишнього природного середовища</w:t>
      </w:r>
      <w:r w:rsidRPr="009D5724">
        <w:rPr>
          <w:rFonts w:ascii="Century" w:hAnsi="Century"/>
          <w:color w:val="000000"/>
          <w:sz w:val="28"/>
          <w:szCs w:val="28"/>
          <w:lang w:val="en-US"/>
        </w:rPr>
        <w:t>;</w:t>
      </w:r>
    </w:p>
    <w:p w14:paraId="26767010" w14:textId="77777777" w:rsidR="001A12B4" w:rsidRPr="009D5724" w:rsidRDefault="001A12B4" w:rsidP="001A12B4">
      <w:pPr>
        <w:numPr>
          <w:ilvl w:val="0"/>
          <w:numId w:val="23"/>
        </w:numPr>
        <w:ind w:left="0" w:firstLine="567"/>
        <w:jc w:val="both"/>
        <w:rPr>
          <w:rFonts w:ascii="Century" w:hAnsi="Century"/>
          <w:color w:val="000000"/>
          <w:sz w:val="28"/>
          <w:szCs w:val="28"/>
          <w:lang w:val="en-US"/>
        </w:rPr>
      </w:pPr>
      <w:proofErr w:type="spellStart"/>
      <w:r w:rsidRPr="009D5724">
        <w:rPr>
          <w:rFonts w:ascii="Century" w:hAnsi="Century"/>
          <w:sz w:val="28"/>
          <w:szCs w:val="28"/>
        </w:rPr>
        <w:t>Зниження</w:t>
      </w:r>
      <w:proofErr w:type="spellEnd"/>
      <w:r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sz w:val="28"/>
          <w:szCs w:val="28"/>
        </w:rPr>
        <w:t>рівня</w:t>
      </w:r>
      <w:proofErr w:type="spellEnd"/>
      <w:r w:rsidRPr="009D5724">
        <w:rPr>
          <w:rFonts w:ascii="Century" w:hAnsi="Century"/>
          <w:sz w:val="28"/>
          <w:szCs w:val="28"/>
        </w:rPr>
        <w:t xml:space="preserve"> забруднення атмосферного повітря та </w:t>
      </w:r>
      <w:proofErr w:type="spellStart"/>
      <w:r w:rsidRPr="009D5724">
        <w:rPr>
          <w:rFonts w:ascii="Century" w:hAnsi="Century"/>
          <w:sz w:val="28"/>
          <w:szCs w:val="28"/>
        </w:rPr>
        <w:t>поліпшення</w:t>
      </w:r>
      <w:proofErr w:type="spellEnd"/>
      <w:r w:rsidRPr="009D5724">
        <w:rPr>
          <w:rFonts w:ascii="Century" w:hAnsi="Century"/>
          <w:sz w:val="28"/>
          <w:szCs w:val="28"/>
        </w:rPr>
        <w:t xml:space="preserve"> його екологічного стану</w:t>
      </w:r>
      <w:r w:rsidRPr="009D5724">
        <w:rPr>
          <w:rFonts w:ascii="Century" w:hAnsi="Century"/>
          <w:sz w:val="28"/>
          <w:szCs w:val="28"/>
          <w:lang w:val="en-US"/>
        </w:rPr>
        <w:t>;</w:t>
      </w:r>
    </w:p>
    <w:p w14:paraId="28B5E59D" w14:textId="77777777" w:rsidR="001A12B4" w:rsidRPr="009D5724" w:rsidRDefault="001A12B4" w:rsidP="00951741">
      <w:pPr>
        <w:numPr>
          <w:ilvl w:val="0"/>
          <w:numId w:val="23"/>
        </w:numPr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color w:val="000000"/>
          <w:sz w:val="28"/>
          <w:szCs w:val="28"/>
          <w:lang w:val="uk-UA"/>
        </w:rPr>
        <w:t>Раціональне використання забезпечення охорони земельних ресурсів міста</w:t>
      </w:r>
      <w:r w:rsidRPr="009D5724">
        <w:rPr>
          <w:rFonts w:ascii="Century" w:hAnsi="Century"/>
          <w:color w:val="000000"/>
          <w:sz w:val="28"/>
          <w:szCs w:val="28"/>
          <w:lang w:val="en-US"/>
        </w:rPr>
        <w:t>;</w:t>
      </w:r>
    </w:p>
    <w:p w14:paraId="65367CAB" w14:textId="77777777" w:rsidR="005C2B12" w:rsidRPr="009D5724" w:rsidRDefault="001A12B4" w:rsidP="001A12B4">
      <w:pPr>
        <w:ind w:firstLine="567"/>
        <w:jc w:val="both"/>
        <w:rPr>
          <w:rFonts w:ascii="Century" w:hAnsi="Century"/>
          <w:color w:val="000000"/>
          <w:sz w:val="28"/>
          <w:szCs w:val="28"/>
          <w:lang w:val="en-US"/>
        </w:rPr>
      </w:pPr>
      <w:r w:rsidRPr="009D5724">
        <w:rPr>
          <w:rFonts w:ascii="Century" w:hAnsi="Century"/>
          <w:color w:val="000000"/>
          <w:sz w:val="28"/>
          <w:szCs w:val="28"/>
          <w:lang w:val="en-US"/>
        </w:rPr>
        <w:t>4</w:t>
      </w:r>
      <w:r w:rsidR="003A0441" w:rsidRPr="009D5724">
        <w:rPr>
          <w:rFonts w:ascii="Century" w:hAnsi="Century"/>
          <w:color w:val="000000"/>
          <w:sz w:val="28"/>
          <w:szCs w:val="28"/>
          <w:lang w:val="uk-UA"/>
        </w:rPr>
        <w:t>.</w:t>
      </w:r>
      <w:r w:rsidR="004D6C99" w:rsidRPr="009D5724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5C2B12" w:rsidRPr="009D5724">
        <w:rPr>
          <w:rFonts w:ascii="Century" w:hAnsi="Century"/>
          <w:color w:val="000000"/>
          <w:sz w:val="28"/>
          <w:szCs w:val="28"/>
          <w:lang w:val="uk-UA"/>
        </w:rPr>
        <w:t>Раціональне використання водних ресурсів міста та охорона їх від забруднення неочищеними скидами підприємств, установ, та індивідуального сектору</w:t>
      </w:r>
      <w:r w:rsidRPr="009D5724">
        <w:rPr>
          <w:rFonts w:ascii="Century" w:hAnsi="Century"/>
          <w:color w:val="000000"/>
          <w:sz w:val="28"/>
          <w:szCs w:val="28"/>
          <w:lang w:val="en-US"/>
        </w:rPr>
        <w:t>;</w:t>
      </w:r>
    </w:p>
    <w:p w14:paraId="765994A5" w14:textId="77777777" w:rsidR="005C2B12" w:rsidRPr="009D5724" w:rsidRDefault="003A0441" w:rsidP="001A12B4">
      <w:pPr>
        <w:ind w:firstLine="567"/>
        <w:jc w:val="both"/>
        <w:rPr>
          <w:rFonts w:ascii="Century" w:hAnsi="Century"/>
          <w:color w:val="000000"/>
          <w:sz w:val="28"/>
          <w:szCs w:val="28"/>
          <w:lang w:val="en-US"/>
        </w:rPr>
      </w:pPr>
      <w:r w:rsidRPr="009D5724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1A12B4" w:rsidRPr="009D5724">
        <w:rPr>
          <w:rFonts w:ascii="Century" w:hAnsi="Century"/>
          <w:color w:val="000000"/>
          <w:sz w:val="28"/>
          <w:szCs w:val="28"/>
          <w:lang w:val="en-US"/>
        </w:rPr>
        <w:t>5</w:t>
      </w:r>
      <w:r w:rsidRPr="009D5724">
        <w:rPr>
          <w:rFonts w:ascii="Century" w:hAnsi="Century"/>
          <w:color w:val="000000"/>
          <w:sz w:val="28"/>
          <w:szCs w:val="28"/>
          <w:lang w:val="uk-UA"/>
        </w:rPr>
        <w:t>.</w:t>
      </w:r>
      <w:r w:rsidR="004D6C99" w:rsidRPr="009D5724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5C2B12" w:rsidRPr="009D5724">
        <w:rPr>
          <w:rFonts w:ascii="Century" w:hAnsi="Century"/>
          <w:color w:val="000000"/>
          <w:sz w:val="28"/>
          <w:szCs w:val="28"/>
          <w:lang w:val="uk-UA"/>
        </w:rPr>
        <w:t>Збереження та відтворення природних ресурсів</w:t>
      </w:r>
      <w:r w:rsidR="001A12B4" w:rsidRPr="009D5724">
        <w:rPr>
          <w:rFonts w:ascii="Century" w:hAnsi="Century"/>
          <w:color w:val="000000"/>
          <w:sz w:val="28"/>
          <w:szCs w:val="28"/>
          <w:lang w:val="en-US"/>
        </w:rPr>
        <w:t>;</w:t>
      </w:r>
    </w:p>
    <w:p w14:paraId="65A866B0" w14:textId="77777777" w:rsidR="001A12B4" w:rsidRPr="009D5724" w:rsidRDefault="00951741" w:rsidP="00D61325">
      <w:pPr>
        <w:ind w:firstLine="567"/>
        <w:jc w:val="both"/>
        <w:rPr>
          <w:rFonts w:ascii="Century" w:hAnsi="Century"/>
          <w:color w:val="000000"/>
          <w:sz w:val="28"/>
          <w:szCs w:val="28"/>
          <w:lang w:val="en-US"/>
        </w:rPr>
      </w:pPr>
      <w:r w:rsidRPr="009D5724">
        <w:rPr>
          <w:rFonts w:ascii="Century" w:hAnsi="Century"/>
          <w:color w:val="000000"/>
          <w:sz w:val="28"/>
          <w:szCs w:val="28"/>
          <w:lang w:val="uk-UA"/>
        </w:rPr>
        <w:lastRenderedPageBreak/>
        <w:t xml:space="preserve"> 6. </w:t>
      </w:r>
      <w:proofErr w:type="spellStart"/>
      <w:r w:rsidRPr="009D5724">
        <w:rPr>
          <w:rFonts w:ascii="Century" w:hAnsi="Century"/>
          <w:sz w:val="28"/>
          <w:szCs w:val="28"/>
        </w:rPr>
        <w:t>Розширення</w:t>
      </w:r>
      <w:proofErr w:type="spellEnd"/>
      <w:r w:rsidRPr="009D5724">
        <w:rPr>
          <w:rFonts w:ascii="Century" w:hAnsi="Century"/>
          <w:sz w:val="28"/>
          <w:szCs w:val="28"/>
        </w:rPr>
        <w:t xml:space="preserve"> та догляд за </w:t>
      </w:r>
      <w:proofErr w:type="spellStart"/>
      <w:r w:rsidRPr="009D5724">
        <w:rPr>
          <w:rFonts w:ascii="Century" w:hAnsi="Century"/>
          <w:sz w:val="28"/>
          <w:szCs w:val="28"/>
        </w:rPr>
        <w:t>зеленими</w:t>
      </w:r>
      <w:proofErr w:type="spellEnd"/>
      <w:r w:rsidRPr="009D5724">
        <w:rPr>
          <w:rFonts w:ascii="Century" w:hAnsi="Century"/>
          <w:sz w:val="28"/>
          <w:szCs w:val="28"/>
        </w:rPr>
        <w:t xml:space="preserve"> зонами, покращення благоустрою населених територій; </w:t>
      </w:r>
      <w:proofErr w:type="spellStart"/>
      <w:r w:rsidRPr="009D5724">
        <w:rPr>
          <w:rFonts w:ascii="Century" w:hAnsi="Century"/>
          <w:sz w:val="28"/>
          <w:szCs w:val="28"/>
        </w:rPr>
        <w:t>збереження</w:t>
      </w:r>
      <w:proofErr w:type="spellEnd"/>
      <w:r w:rsidRPr="009D5724">
        <w:rPr>
          <w:rFonts w:ascii="Century" w:hAnsi="Century"/>
          <w:sz w:val="28"/>
          <w:szCs w:val="28"/>
        </w:rPr>
        <w:t xml:space="preserve"> і </w:t>
      </w:r>
      <w:proofErr w:type="spellStart"/>
      <w:r w:rsidRPr="009D5724">
        <w:rPr>
          <w:rFonts w:ascii="Century" w:hAnsi="Century"/>
          <w:sz w:val="28"/>
          <w:szCs w:val="28"/>
        </w:rPr>
        <w:t>належне</w:t>
      </w:r>
      <w:proofErr w:type="spellEnd"/>
      <w:r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sz w:val="28"/>
          <w:szCs w:val="28"/>
        </w:rPr>
        <w:t>утримання</w:t>
      </w:r>
      <w:proofErr w:type="spellEnd"/>
      <w:r w:rsidRPr="009D5724">
        <w:rPr>
          <w:rFonts w:ascii="Century" w:hAnsi="Century"/>
          <w:sz w:val="28"/>
          <w:szCs w:val="28"/>
        </w:rPr>
        <w:t xml:space="preserve"> природно-</w:t>
      </w:r>
      <w:proofErr w:type="spellStart"/>
      <w:r w:rsidRPr="009D5724">
        <w:rPr>
          <w:rFonts w:ascii="Century" w:hAnsi="Century"/>
          <w:sz w:val="28"/>
          <w:szCs w:val="28"/>
        </w:rPr>
        <w:t>заповідних</w:t>
      </w:r>
      <w:proofErr w:type="spellEnd"/>
      <w:r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sz w:val="28"/>
          <w:szCs w:val="28"/>
        </w:rPr>
        <w:t>об’єктів</w:t>
      </w:r>
      <w:proofErr w:type="spellEnd"/>
      <w:r w:rsidRPr="009D5724">
        <w:rPr>
          <w:rFonts w:ascii="Century" w:hAnsi="Century"/>
          <w:sz w:val="28"/>
          <w:szCs w:val="28"/>
          <w:lang w:val="en-US"/>
        </w:rPr>
        <w:t>;</w:t>
      </w:r>
    </w:p>
    <w:p w14:paraId="08786BBF" w14:textId="77777777" w:rsidR="005C2B12" w:rsidRPr="009D5724" w:rsidRDefault="00951741" w:rsidP="00D61325">
      <w:pPr>
        <w:ind w:firstLine="709"/>
        <w:jc w:val="both"/>
        <w:rPr>
          <w:rFonts w:ascii="Century" w:hAnsi="Century"/>
          <w:sz w:val="28"/>
          <w:szCs w:val="28"/>
          <w:lang w:val="en-US"/>
        </w:rPr>
      </w:pPr>
      <w:r w:rsidRPr="009D5724">
        <w:rPr>
          <w:rFonts w:ascii="Century" w:hAnsi="Century"/>
          <w:color w:val="000000"/>
          <w:sz w:val="28"/>
          <w:szCs w:val="28"/>
          <w:lang w:val="uk-UA"/>
        </w:rPr>
        <w:t>7.</w:t>
      </w:r>
      <w:r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sz w:val="28"/>
          <w:szCs w:val="28"/>
        </w:rPr>
        <w:t>Удосконалення</w:t>
      </w:r>
      <w:proofErr w:type="spellEnd"/>
      <w:r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sz w:val="28"/>
          <w:szCs w:val="28"/>
        </w:rPr>
        <w:t>системи</w:t>
      </w:r>
      <w:proofErr w:type="spellEnd"/>
      <w:r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sz w:val="28"/>
          <w:szCs w:val="28"/>
        </w:rPr>
        <w:t>поводження</w:t>
      </w:r>
      <w:proofErr w:type="spellEnd"/>
      <w:r w:rsidRPr="009D5724">
        <w:rPr>
          <w:rFonts w:ascii="Century" w:hAnsi="Century"/>
          <w:sz w:val="28"/>
          <w:szCs w:val="28"/>
        </w:rPr>
        <w:t xml:space="preserve"> з </w:t>
      </w:r>
      <w:proofErr w:type="spellStart"/>
      <w:r w:rsidRPr="009D5724">
        <w:rPr>
          <w:rFonts w:ascii="Century" w:hAnsi="Century"/>
          <w:sz w:val="28"/>
          <w:szCs w:val="28"/>
        </w:rPr>
        <w:t>твердими</w:t>
      </w:r>
      <w:proofErr w:type="spellEnd"/>
      <w:r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sz w:val="28"/>
          <w:szCs w:val="28"/>
        </w:rPr>
        <w:t>побутовими</w:t>
      </w:r>
      <w:proofErr w:type="spellEnd"/>
      <w:r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sz w:val="28"/>
          <w:szCs w:val="28"/>
        </w:rPr>
        <w:t>відходами</w:t>
      </w:r>
      <w:proofErr w:type="spellEnd"/>
      <w:r w:rsidRPr="009D5724">
        <w:rPr>
          <w:rFonts w:ascii="Century" w:hAnsi="Century"/>
          <w:sz w:val="28"/>
          <w:szCs w:val="28"/>
        </w:rPr>
        <w:t xml:space="preserve">, </w:t>
      </w:r>
      <w:proofErr w:type="spellStart"/>
      <w:r w:rsidRPr="009D5724">
        <w:rPr>
          <w:rFonts w:ascii="Century" w:hAnsi="Century"/>
          <w:sz w:val="28"/>
          <w:szCs w:val="28"/>
        </w:rPr>
        <w:t>забезпечення</w:t>
      </w:r>
      <w:proofErr w:type="spellEnd"/>
      <w:r w:rsidRPr="009D5724">
        <w:rPr>
          <w:rFonts w:ascii="Century" w:hAnsi="Century"/>
          <w:sz w:val="28"/>
          <w:szCs w:val="28"/>
        </w:rPr>
        <w:t xml:space="preserve"> контейнерами для </w:t>
      </w:r>
      <w:proofErr w:type="spellStart"/>
      <w:r w:rsidRPr="009D5724">
        <w:rPr>
          <w:rFonts w:ascii="Century" w:hAnsi="Century"/>
          <w:sz w:val="28"/>
          <w:szCs w:val="28"/>
        </w:rPr>
        <w:t>їх</w:t>
      </w:r>
      <w:proofErr w:type="spellEnd"/>
      <w:r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sz w:val="28"/>
          <w:szCs w:val="28"/>
        </w:rPr>
        <w:t>роздільного</w:t>
      </w:r>
      <w:proofErr w:type="spellEnd"/>
      <w:r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sz w:val="28"/>
          <w:szCs w:val="28"/>
        </w:rPr>
        <w:t>збирання</w:t>
      </w:r>
      <w:proofErr w:type="spellEnd"/>
      <w:r w:rsidRPr="009D5724">
        <w:rPr>
          <w:rFonts w:ascii="Century" w:hAnsi="Century"/>
          <w:sz w:val="28"/>
          <w:szCs w:val="28"/>
          <w:lang w:val="en-US"/>
        </w:rPr>
        <w:t>;</w:t>
      </w:r>
    </w:p>
    <w:p w14:paraId="0ECA30E4" w14:textId="77777777" w:rsidR="00D61325" w:rsidRPr="009D5724" w:rsidRDefault="00951741" w:rsidP="00D61325">
      <w:pPr>
        <w:pStyle w:val="a6"/>
        <w:spacing w:before="0" w:beforeAutospacing="0" w:after="0" w:afterAutospacing="0"/>
        <w:ind w:firstLine="709"/>
        <w:rPr>
          <w:rFonts w:ascii="Century" w:hAnsi="Century"/>
          <w:sz w:val="28"/>
          <w:szCs w:val="28"/>
          <w:lang w:val="en-US" w:eastAsia="uk-UA"/>
        </w:rPr>
      </w:pPr>
      <w:r w:rsidRPr="009D5724">
        <w:rPr>
          <w:rFonts w:ascii="Century" w:hAnsi="Century"/>
          <w:color w:val="000000"/>
          <w:sz w:val="28"/>
          <w:szCs w:val="28"/>
          <w:lang w:val="uk-UA"/>
        </w:rPr>
        <w:t xml:space="preserve">8. Виявлення </w:t>
      </w:r>
      <w:r w:rsidR="00D61325" w:rsidRPr="009D5724">
        <w:rPr>
          <w:rStyle w:val="afc"/>
          <w:rFonts w:ascii="Century" w:hAnsi="Century"/>
          <w:b w:val="0"/>
          <w:sz w:val="28"/>
          <w:szCs w:val="28"/>
        </w:rPr>
        <w:t xml:space="preserve">і </w:t>
      </w:r>
      <w:proofErr w:type="spellStart"/>
      <w:r w:rsidR="00D61325" w:rsidRPr="009D5724">
        <w:rPr>
          <w:rStyle w:val="afc"/>
          <w:rFonts w:ascii="Century" w:hAnsi="Century"/>
          <w:b w:val="0"/>
          <w:sz w:val="28"/>
          <w:szCs w:val="28"/>
        </w:rPr>
        <w:t>ліквідація</w:t>
      </w:r>
      <w:proofErr w:type="spellEnd"/>
      <w:r w:rsidR="00D61325" w:rsidRPr="009D5724">
        <w:rPr>
          <w:rStyle w:val="afc"/>
          <w:rFonts w:ascii="Century" w:hAnsi="Century"/>
          <w:b w:val="0"/>
          <w:sz w:val="28"/>
          <w:szCs w:val="28"/>
        </w:rPr>
        <w:t xml:space="preserve"> </w:t>
      </w:r>
      <w:proofErr w:type="spellStart"/>
      <w:r w:rsidR="00D61325" w:rsidRPr="009D5724">
        <w:rPr>
          <w:rStyle w:val="afc"/>
          <w:rFonts w:ascii="Century" w:hAnsi="Century"/>
          <w:b w:val="0"/>
          <w:sz w:val="28"/>
          <w:szCs w:val="28"/>
        </w:rPr>
        <w:t>несанкціонованих</w:t>
      </w:r>
      <w:proofErr w:type="spellEnd"/>
      <w:r w:rsidR="00D61325" w:rsidRPr="009D5724">
        <w:rPr>
          <w:rStyle w:val="afc"/>
          <w:rFonts w:ascii="Century" w:hAnsi="Century"/>
          <w:b w:val="0"/>
          <w:sz w:val="28"/>
          <w:szCs w:val="28"/>
        </w:rPr>
        <w:t xml:space="preserve"> </w:t>
      </w:r>
      <w:proofErr w:type="spellStart"/>
      <w:r w:rsidR="00D61325" w:rsidRPr="009D5724">
        <w:rPr>
          <w:rStyle w:val="afc"/>
          <w:rFonts w:ascii="Century" w:hAnsi="Century"/>
          <w:b w:val="0"/>
          <w:sz w:val="28"/>
          <w:szCs w:val="28"/>
        </w:rPr>
        <w:t>місць</w:t>
      </w:r>
      <w:proofErr w:type="spellEnd"/>
      <w:r w:rsidR="00D61325" w:rsidRPr="009D5724">
        <w:rPr>
          <w:rStyle w:val="afc"/>
          <w:rFonts w:ascii="Century" w:hAnsi="Century"/>
          <w:b w:val="0"/>
          <w:sz w:val="28"/>
          <w:szCs w:val="28"/>
        </w:rPr>
        <w:t xml:space="preserve"> </w:t>
      </w:r>
      <w:proofErr w:type="spellStart"/>
      <w:r w:rsidR="00D61325" w:rsidRPr="009D5724">
        <w:rPr>
          <w:rStyle w:val="afc"/>
          <w:rFonts w:ascii="Century" w:hAnsi="Century"/>
          <w:b w:val="0"/>
          <w:sz w:val="28"/>
          <w:szCs w:val="28"/>
        </w:rPr>
        <w:t>накопичення</w:t>
      </w:r>
      <w:proofErr w:type="spellEnd"/>
      <w:r w:rsidR="00D61325" w:rsidRPr="009D5724">
        <w:rPr>
          <w:rStyle w:val="afc"/>
          <w:rFonts w:ascii="Century" w:hAnsi="Century"/>
          <w:b w:val="0"/>
          <w:sz w:val="28"/>
          <w:szCs w:val="28"/>
        </w:rPr>
        <w:t xml:space="preserve"> відходів </w:t>
      </w:r>
      <w:r w:rsidR="00D61325" w:rsidRPr="009D5724">
        <w:rPr>
          <w:rStyle w:val="afc"/>
          <w:rFonts w:ascii="Century" w:hAnsi="Century"/>
          <w:b w:val="0"/>
          <w:sz w:val="28"/>
          <w:szCs w:val="28"/>
          <w:lang w:val="uk-UA"/>
        </w:rPr>
        <w:t xml:space="preserve">(стихійних сміттєзвалищ) </w:t>
      </w:r>
      <w:r w:rsidR="00D61325" w:rsidRPr="009D5724">
        <w:rPr>
          <w:rStyle w:val="afc"/>
          <w:rFonts w:ascii="Century" w:hAnsi="Century"/>
          <w:b w:val="0"/>
          <w:sz w:val="28"/>
          <w:szCs w:val="28"/>
        </w:rPr>
        <w:t>на території</w:t>
      </w:r>
      <w:r w:rsidR="00D61325" w:rsidRPr="009D5724">
        <w:rPr>
          <w:rStyle w:val="afc"/>
          <w:rFonts w:ascii="Century" w:hAnsi="Century"/>
          <w:b w:val="0"/>
          <w:sz w:val="28"/>
          <w:szCs w:val="28"/>
          <w:lang w:val="uk-UA"/>
        </w:rPr>
        <w:t xml:space="preserve"> Городоцької територіальної громади</w:t>
      </w:r>
      <w:r w:rsidR="00D61325" w:rsidRPr="009D5724">
        <w:rPr>
          <w:rStyle w:val="afc"/>
          <w:rFonts w:ascii="Century" w:hAnsi="Century"/>
          <w:b w:val="0"/>
          <w:sz w:val="28"/>
          <w:szCs w:val="28"/>
          <w:lang w:val="en-US"/>
        </w:rPr>
        <w:t>;</w:t>
      </w:r>
    </w:p>
    <w:p w14:paraId="7DC25EA3" w14:textId="77777777" w:rsidR="00D61325" w:rsidRPr="009D5724" w:rsidRDefault="00D61325" w:rsidP="00D61325">
      <w:pPr>
        <w:pStyle w:val="a6"/>
        <w:spacing w:before="0" w:beforeAutospacing="0" w:after="0" w:afterAutospacing="0"/>
        <w:ind w:firstLine="567"/>
        <w:rPr>
          <w:rFonts w:ascii="Century" w:hAnsi="Century"/>
          <w:sz w:val="28"/>
          <w:szCs w:val="28"/>
          <w:lang w:val="uk-UA"/>
        </w:rPr>
      </w:pPr>
      <w:r w:rsidRPr="009D5724">
        <w:rPr>
          <w:rFonts w:ascii="Century" w:hAnsi="Century"/>
          <w:sz w:val="28"/>
          <w:szCs w:val="28"/>
          <w:lang w:val="uk-UA"/>
        </w:rPr>
        <w:t xml:space="preserve">9.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Екологічна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освіта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і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виховання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мешканців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міста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,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інформування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про стан навколишнього природного середовища.</w:t>
      </w:r>
    </w:p>
    <w:p w14:paraId="24B57BD1" w14:textId="77777777" w:rsidR="005C2B12" w:rsidRPr="009D5724" w:rsidRDefault="005C2B12" w:rsidP="001826C1">
      <w:pPr>
        <w:widowControl w:val="0"/>
        <w:ind w:firstLine="567"/>
        <w:jc w:val="both"/>
        <w:rPr>
          <w:rFonts w:ascii="Century" w:eastAsia="Calibri" w:hAnsi="Century"/>
          <w:color w:val="000000"/>
          <w:spacing w:val="4"/>
          <w:sz w:val="28"/>
          <w:szCs w:val="28"/>
          <w:lang w:val="uk-UA" w:eastAsia="uk-UA"/>
        </w:rPr>
      </w:pPr>
      <w:r w:rsidRPr="009D5724">
        <w:rPr>
          <w:rFonts w:ascii="Century" w:eastAsia="Calibri" w:hAnsi="Century"/>
          <w:bCs/>
          <w:color w:val="000000"/>
          <w:spacing w:val="4"/>
          <w:sz w:val="28"/>
          <w:szCs w:val="28"/>
          <w:lang w:val="uk-UA" w:eastAsia="uk-UA"/>
        </w:rPr>
        <w:t>В сучасних умовах господарської діяльності людини антропогенний вплив на природу став порівняним з природними процесами. Здатність природи до саморегулювання стала порушуватись. Людина, не рахуючись з законами природи, порушує їх сталість, що часто приводить до корінних змін екосистеми.</w:t>
      </w:r>
    </w:p>
    <w:p w14:paraId="615BCA47" w14:textId="77777777" w:rsidR="005C2B12" w:rsidRPr="009D5724" w:rsidRDefault="005C2B12" w:rsidP="005C2B12">
      <w:pPr>
        <w:ind w:firstLine="567"/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bCs/>
          <w:color w:val="000000"/>
          <w:sz w:val="28"/>
          <w:szCs w:val="28"/>
          <w:lang w:val="uk-UA"/>
        </w:rPr>
        <w:t>Дана Програма передбачає комплекс заходів із охорони атмосферного повітря, водних і земельних ресурсів, відтворення біологічного різноманіття та еколого-просвітницької роботи.</w:t>
      </w:r>
    </w:p>
    <w:p w14:paraId="196BFF54" w14:textId="77777777" w:rsidR="005C2B12" w:rsidRPr="009D5724" w:rsidRDefault="005C2B12" w:rsidP="005C2B12">
      <w:pPr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</w:p>
    <w:p w14:paraId="3163ED0B" w14:textId="77777777" w:rsidR="009D5724" w:rsidRPr="009D5724" w:rsidRDefault="009D5724" w:rsidP="005C2B12">
      <w:pPr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</w:p>
    <w:p w14:paraId="6189838E" w14:textId="77777777" w:rsidR="00384B7A" w:rsidRPr="009D5724" w:rsidRDefault="00384B7A" w:rsidP="005C2B12">
      <w:pPr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</w:p>
    <w:p w14:paraId="7388C024" w14:textId="77777777" w:rsidR="001826C1" w:rsidRPr="009D5724" w:rsidRDefault="001826C1" w:rsidP="001826C1">
      <w:pPr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РОЗДІЛ </w:t>
      </w:r>
      <w:r w:rsidRPr="009D5724">
        <w:rPr>
          <w:rFonts w:ascii="Century" w:hAnsi="Century"/>
          <w:b/>
          <w:bCs/>
          <w:color w:val="000000"/>
          <w:sz w:val="28"/>
          <w:szCs w:val="28"/>
          <w:lang w:val="en-US"/>
        </w:rPr>
        <w:t>I</w:t>
      </w:r>
      <w:r w:rsidR="00384B7A" w:rsidRPr="009D5724">
        <w:rPr>
          <w:rFonts w:ascii="Century" w:hAnsi="Century"/>
          <w:b/>
          <w:bCs/>
          <w:color w:val="000000"/>
          <w:sz w:val="28"/>
          <w:szCs w:val="28"/>
          <w:lang w:val="en-US"/>
        </w:rPr>
        <w:t>II</w:t>
      </w:r>
    </w:p>
    <w:p w14:paraId="604011F3" w14:textId="77777777" w:rsidR="00384B7A" w:rsidRPr="009D5724" w:rsidRDefault="001826C1" w:rsidP="00384B7A">
      <w:pPr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b/>
          <w:color w:val="000000"/>
          <w:sz w:val="28"/>
          <w:szCs w:val="28"/>
        </w:rPr>
        <w:t>Ф</w:t>
      </w:r>
      <w:r w:rsidRPr="009D5724">
        <w:rPr>
          <w:rFonts w:ascii="Century" w:hAnsi="Century"/>
          <w:b/>
          <w:color w:val="000000"/>
          <w:sz w:val="28"/>
          <w:szCs w:val="28"/>
          <w:lang w:val="uk-UA"/>
        </w:rPr>
        <w:t>ІНАНСОВЕ ЗАБЕЗПЕЧЕННЯ</w:t>
      </w:r>
      <w:r w:rsidRPr="009D5724">
        <w:rPr>
          <w:rFonts w:ascii="Century" w:hAnsi="Century"/>
          <w:b/>
          <w:color w:val="000000"/>
          <w:sz w:val="28"/>
          <w:szCs w:val="28"/>
        </w:rPr>
        <w:t xml:space="preserve"> </w:t>
      </w:r>
      <w:r w:rsidRPr="009D5724">
        <w:rPr>
          <w:rFonts w:ascii="Century" w:hAnsi="Century"/>
          <w:b/>
          <w:color w:val="000000"/>
          <w:sz w:val="28"/>
          <w:szCs w:val="28"/>
          <w:lang w:val="uk-UA"/>
        </w:rPr>
        <w:t>ВИКОНАННЯ ПРОГРАМИ</w:t>
      </w:r>
      <w:r w:rsidR="00384B7A" w:rsidRPr="009D5724">
        <w:rPr>
          <w:rFonts w:ascii="Century" w:hAnsi="Century"/>
          <w:b/>
          <w:color w:val="000000"/>
          <w:sz w:val="28"/>
          <w:szCs w:val="28"/>
          <w:lang w:val="uk-UA"/>
        </w:rPr>
        <w:t xml:space="preserve"> ТА СТРОКИ ВИКОНАННЯ </w:t>
      </w:r>
    </w:p>
    <w:p w14:paraId="14FD6E46" w14:textId="77777777" w:rsidR="00384B7A" w:rsidRPr="009D5724" w:rsidRDefault="00384B7A" w:rsidP="00384B7A">
      <w:pPr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b/>
          <w:color w:val="000000"/>
          <w:sz w:val="28"/>
          <w:szCs w:val="28"/>
          <w:lang w:val="uk-UA"/>
        </w:rPr>
        <w:t>ПРОГРАМИ ОХОРОНИ НАВКОЛИШНЬОГО ПРИРОДНОГО СЕРЕДОВИЩА НА 2026-2028 РР.</w:t>
      </w:r>
    </w:p>
    <w:p w14:paraId="597C227C" w14:textId="77777777" w:rsidR="00384B7A" w:rsidRPr="009D5724" w:rsidRDefault="00384B7A" w:rsidP="00384B7A">
      <w:pPr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0A43CB96" w14:textId="77777777" w:rsidR="00384B7A" w:rsidRPr="009D5724" w:rsidRDefault="00384B7A" w:rsidP="00384B7A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color w:val="000000"/>
          <w:sz w:val="28"/>
          <w:szCs w:val="28"/>
          <w:lang w:val="uk-UA"/>
        </w:rPr>
        <w:t xml:space="preserve">Фінансування заходів щодо охорони та раціонального використання природних ресурсів, у тому числі і навколишнього природного середовища у цілому, здійснюється за рахунок коштів державного бюджету, місцевих бюджетів, </w:t>
      </w:r>
      <w:r w:rsidRPr="009D5724">
        <w:rPr>
          <w:rFonts w:ascii="Century" w:hAnsi="Century"/>
          <w:color w:val="000000"/>
          <w:sz w:val="28"/>
          <w:szCs w:val="28"/>
        </w:rPr>
        <w:t>фонд</w:t>
      </w:r>
      <w:proofErr w:type="spellStart"/>
      <w:r w:rsidRPr="009D5724">
        <w:rPr>
          <w:rFonts w:ascii="Century" w:hAnsi="Century"/>
          <w:color w:val="000000"/>
          <w:sz w:val="28"/>
          <w:szCs w:val="28"/>
          <w:lang w:val="uk-UA"/>
        </w:rPr>
        <w:t>ів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охорони навколишнього природного середовища (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державний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,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обласний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,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міський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>)</w:t>
      </w:r>
      <w:r w:rsidRPr="009D5724">
        <w:rPr>
          <w:rFonts w:ascii="Century" w:hAnsi="Century"/>
          <w:color w:val="000000"/>
          <w:sz w:val="28"/>
          <w:szCs w:val="28"/>
          <w:lang w:val="uk-UA"/>
        </w:rPr>
        <w:t>, коштів підприємств, установ, організацій, добровільних внесків юридичних осіб та громадян, інших джерел, що не суперечить чинному законодавству.</w:t>
      </w:r>
    </w:p>
    <w:p w14:paraId="65E5F97B" w14:textId="77777777" w:rsidR="00384B7A" w:rsidRPr="009D5724" w:rsidRDefault="00384B7A" w:rsidP="00384B7A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color w:val="000000"/>
          <w:sz w:val="28"/>
          <w:szCs w:val="28"/>
          <w:lang w:val="uk-UA"/>
        </w:rPr>
        <w:t xml:space="preserve">В ході реалізації заходів Програми можливі коригування, зміни та уточнення обсягів фінансування, пов’язані з фактичним надходженням до бюджету міста, уточнення обсягів робіт, виходячи з реальних можливостей бюджету на відповідний період.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Кошториси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витрат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на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реалізацію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Програми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складаються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по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мірі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потреб та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затверджуються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на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сесіях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ради.</w:t>
      </w:r>
    </w:p>
    <w:p w14:paraId="42A0C22B" w14:textId="77777777" w:rsidR="00384B7A" w:rsidRPr="009D5724" w:rsidRDefault="00384B7A" w:rsidP="00384B7A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color w:val="000000"/>
          <w:sz w:val="28"/>
          <w:szCs w:val="28"/>
          <w:lang w:val="uk-UA"/>
        </w:rPr>
        <w:t>Програма розрахована на період 2026-2028 рр.</w:t>
      </w:r>
    </w:p>
    <w:p w14:paraId="2C45C756" w14:textId="77777777" w:rsidR="009D5724" w:rsidRDefault="009D5724" w:rsidP="005C2B12">
      <w:pPr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0BFCEE4F" w14:textId="77777777" w:rsidR="005C2B12" w:rsidRPr="009D5724" w:rsidRDefault="005C2B12" w:rsidP="005C2B12">
      <w:pPr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b/>
          <w:color w:val="000000"/>
          <w:sz w:val="28"/>
          <w:szCs w:val="28"/>
          <w:lang w:val="uk-UA"/>
        </w:rPr>
        <w:lastRenderedPageBreak/>
        <w:t xml:space="preserve">РОЗДІЛ </w:t>
      </w:r>
      <w:r w:rsidR="00384B7A" w:rsidRPr="009D5724">
        <w:rPr>
          <w:rFonts w:ascii="Century" w:hAnsi="Century"/>
          <w:b/>
          <w:color w:val="000000"/>
          <w:sz w:val="28"/>
          <w:szCs w:val="28"/>
          <w:lang w:val="en-US"/>
        </w:rPr>
        <w:t>IV</w:t>
      </w:r>
    </w:p>
    <w:p w14:paraId="014F0BCB" w14:textId="77777777" w:rsidR="002F32D9" w:rsidRPr="009D5724" w:rsidRDefault="002F32D9" w:rsidP="002F32D9">
      <w:pPr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b/>
          <w:color w:val="000000"/>
          <w:sz w:val="28"/>
          <w:szCs w:val="28"/>
          <w:lang w:val="uk-UA"/>
        </w:rPr>
        <w:t>ОЧІКУВАНІ РЕЗУЛЬТАТИ ВИКОНАННЯ ПРОГРАМИ</w:t>
      </w:r>
    </w:p>
    <w:p w14:paraId="50841BF9" w14:textId="77777777" w:rsidR="00F64D71" w:rsidRPr="009D5724" w:rsidRDefault="00F64D71" w:rsidP="00984AB2">
      <w:pPr>
        <w:pStyle w:val="a6"/>
        <w:spacing w:before="0" w:beforeAutospacing="0" w:after="0" w:afterAutospacing="0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9D5724">
        <w:rPr>
          <w:rFonts w:ascii="Century" w:hAnsi="Century"/>
          <w:color w:val="000000"/>
          <w:sz w:val="28"/>
          <w:szCs w:val="28"/>
        </w:rPr>
        <w:t xml:space="preserve">Виконання Програми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надасть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можливість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забезпечити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>:</w:t>
      </w:r>
    </w:p>
    <w:p w14:paraId="77320642" w14:textId="77777777" w:rsidR="00F64D71" w:rsidRPr="009D5724" w:rsidRDefault="00F64D71" w:rsidP="00984AB2">
      <w:pPr>
        <w:pStyle w:val="a6"/>
        <w:spacing w:before="0" w:beforeAutospacing="0" w:after="0" w:afterAutospacing="0"/>
        <w:ind w:firstLine="567"/>
        <w:jc w:val="both"/>
        <w:rPr>
          <w:rFonts w:ascii="Century" w:hAnsi="Century"/>
          <w:color w:val="000000"/>
          <w:sz w:val="28"/>
          <w:szCs w:val="28"/>
        </w:rPr>
      </w:pPr>
      <w:r w:rsidRPr="009D5724">
        <w:rPr>
          <w:rFonts w:ascii="Century" w:hAnsi="Century"/>
          <w:color w:val="000000"/>
          <w:sz w:val="28"/>
          <w:szCs w:val="28"/>
        </w:rPr>
        <w:t xml:space="preserve">1.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Реалізацію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державної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політики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у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сфері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охорони навколишнього середовища</w:t>
      </w:r>
      <w:r w:rsidR="005803C5" w:rsidRPr="009D5724">
        <w:rPr>
          <w:rFonts w:ascii="Century" w:hAnsi="Century"/>
          <w:color w:val="000000"/>
          <w:sz w:val="28"/>
          <w:szCs w:val="28"/>
          <w:lang w:val="uk-UA"/>
        </w:rPr>
        <w:t xml:space="preserve"> на </w:t>
      </w:r>
      <w:r w:rsidRPr="009D5724">
        <w:rPr>
          <w:rFonts w:ascii="Century" w:hAnsi="Century"/>
          <w:color w:val="000000"/>
          <w:sz w:val="28"/>
          <w:szCs w:val="28"/>
        </w:rPr>
        <w:t xml:space="preserve">території </w:t>
      </w:r>
      <w:proofErr w:type="spellStart"/>
      <w:proofErr w:type="gramStart"/>
      <w:r w:rsidR="00984AB2" w:rsidRPr="009D5724">
        <w:rPr>
          <w:rFonts w:ascii="Century" w:hAnsi="Century"/>
          <w:color w:val="000000"/>
          <w:sz w:val="28"/>
          <w:szCs w:val="28"/>
          <w:lang w:val="uk-UA"/>
        </w:rPr>
        <w:t>Городо</w:t>
      </w:r>
      <w:r w:rsidRPr="009D5724">
        <w:rPr>
          <w:rFonts w:ascii="Century" w:hAnsi="Century"/>
          <w:color w:val="000000"/>
          <w:sz w:val="28"/>
          <w:szCs w:val="28"/>
        </w:rPr>
        <w:t>цької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 територіальної</w:t>
      </w:r>
      <w:proofErr w:type="gramEnd"/>
      <w:r w:rsidRPr="009D5724">
        <w:rPr>
          <w:rFonts w:ascii="Century" w:hAnsi="Century"/>
          <w:color w:val="000000"/>
          <w:sz w:val="28"/>
          <w:szCs w:val="28"/>
        </w:rPr>
        <w:t xml:space="preserve"> громади.</w:t>
      </w:r>
    </w:p>
    <w:p w14:paraId="5526FF5F" w14:textId="77777777" w:rsidR="00F64D71" w:rsidRPr="009D5724" w:rsidRDefault="00F64D71" w:rsidP="00984AB2">
      <w:pPr>
        <w:pStyle w:val="a6"/>
        <w:spacing w:before="0" w:beforeAutospacing="0" w:after="0" w:afterAutospacing="0"/>
        <w:ind w:firstLine="567"/>
        <w:jc w:val="both"/>
        <w:rPr>
          <w:rFonts w:ascii="Century" w:hAnsi="Century"/>
          <w:color w:val="000000"/>
          <w:sz w:val="28"/>
          <w:szCs w:val="28"/>
        </w:rPr>
      </w:pPr>
      <w:r w:rsidRPr="009D5724">
        <w:rPr>
          <w:rFonts w:ascii="Century" w:hAnsi="Century"/>
          <w:color w:val="000000"/>
          <w:sz w:val="28"/>
          <w:szCs w:val="28"/>
        </w:rPr>
        <w:t xml:space="preserve">2. Досягнення покращення екологічної ситуації </w:t>
      </w:r>
      <w:r w:rsidR="00984AB2" w:rsidRPr="009D5724">
        <w:rPr>
          <w:rFonts w:ascii="Century" w:hAnsi="Century"/>
          <w:color w:val="000000"/>
          <w:sz w:val="28"/>
          <w:szCs w:val="28"/>
          <w:lang w:val="uk-UA"/>
        </w:rPr>
        <w:t>Городоц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ької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територіальної громади буде проводитись в таких напрямках:</w:t>
      </w:r>
    </w:p>
    <w:p w14:paraId="541FC0D8" w14:textId="77777777" w:rsidR="00F64D71" w:rsidRPr="009D5724" w:rsidRDefault="00F64D71" w:rsidP="00984AB2">
      <w:pPr>
        <w:pStyle w:val="a6"/>
        <w:spacing w:before="0" w:beforeAutospacing="0" w:after="0" w:afterAutospacing="0"/>
        <w:jc w:val="both"/>
        <w:rPr>
          <w:rFonts w:ascii="Century" w:hAnsi="Century"/>
          <w:color w:val="000000"/>
          <w:sz w:val="28"/>
          <w:szCs w:val="28"/>
        </w:rPr>
      </w:pPr>
      <w:r w:rsidRPr="009D5724">
        <w:rPr>
          <w:rFonts w:ascii="Century" w:hAnsi="Century"/>
          <w:color w:val="000000"/>
          <w:sz w:val="28"/>
          <w:szCs w:val="28"/>
        </w:rPr>
        <w:t xml:space="preserve">- впровадження заходів, спрямованих на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зменшення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впливу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людей і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господарств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на природу в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цілому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та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окремі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її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елементи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>;</w:t>
      </w:r>
    </w:p>
    <w:p w14:paraId="6135F66F" w14:textId="77777777" w:rsidR="00F64D71" w:rsidRPr="009D5724" w:rsidRDefault="00F64D71" w:rsidP="00984AB2">
      <w:pPr>
        <w:pStyle w:val="a6"/>
        <w:spacing w:before="0" w:beforeAutospacing="0" w:after="0" w:afterAutospacing="0"/>
        <w:jc w:val="both"/>
        <w:rPr>
          <w:rFonts w:ascii="Century" w:hAnsi="Century"/>
          <w:color w:val="000000"/>
          <w:sz w:val="28"/>
          <w:szCs w:val="28"/>
        </w:rPr>
      </w:pPr>
      <w:r w:rsidRPr="009D5724">
        <w:rPr>
          <w:rFonts w:ascii="Century" w:hAnsi="Century"/>
          <w:color w:val="000000"/>
          <w:sz w:val="28"/>
          <w:szCs w:val="28"/>
        </w:rPr>
        <w:t xml:space="preserve">- впровадження заходів, спрямованих на підвищення екологічного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рівня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територій.</w:t>
      </w:r>
    </w:p>
    <w:p w14:paraId="6E3BE39A" w14:textId="77777777" w:rsidR="00F64D71" w:rsidRPr="009D5724" w:rsidRDefault="00F64D71" w:rsidP="00984AB2">
      <w:pPr>
        <w:pStyle w:val="a6"/>
        <w:spacing w:before="0" w:beforeAutospacing="0" w:after="0" w:afterAutospacing="0"/>
        <w:ind w:firstLine="284"/>
        <w:jc w:val="both"/>
        <w:rPr>
          <w:rFonts w:ascii="Century" w:hAnsi="Century"/>
          <w:color w:val="000000"/>
          <w:sz w:val="28"/>
          <w:szCs w:val="28"/>
        </w:rPr>
      </w:pPr>
      <w:r w:rsidRPr="009D5724">
        <w:rPr>
          <w:rFonts w:ascii="Century" w:hAnsi="Century"/>
          <w:color w:val="000000"/>
          <w:sz w:val="28"/>
          <w:szCs w:val="28"/>
        </w:rPr>
        <w:t xml:space="preserve">Впровадження заходів Програми дозволить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досягти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наступних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результатів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>:</w:t>
      </w:r>
    </w:p>
    <w:p w14:paraId="0A977EA3" w14:textId="77777777" w:rsidR="00F64D71" w:rsidRPr="009D5724" w:rsidRDefault="00F64D71" w:rsidP="00984AB2">
      <w:pPr>
        <w:pStyle w:val="a6"/>
        <w:spacing w:before="0" w:beforeAutospacing="0" w:after="0" w:afterAutospacing="0"/>
        <w:jc w:val="both"/>
        <w:rPr>
          <w:rFonts w:ascii="Century" w:hAnsi="Century"/>
          <w:color w:val="000000"/>
          <w:sz w:val="28"/>
          <w:szCs w:val="28"/>
        </w:rPr>
      </w:pPr>
      <w:r w:rsidRPr="009D5724">
        <w:rPr>
          <w:rFonts w:ascii="Century" w:hAnsi="Century"/>
          <w:color w:val="000000"/>
          <w:sz w:val="28"/>
          <w:szCs w:val="28"/>
        </w:rPr>
        <w:t xml:space="preserve">- виконання заходів з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реконструкції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і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будівництва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водовідвідних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каналізаційних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мереж, упорядкування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системи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ливневих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опадів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(благоустрій дренажних,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відвідних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каналів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), захисту території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від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затоплення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і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підтоплення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;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недопущення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потрапляння</w:t>
      </w:r>
      <w:proofErr w:type="spellEnd"/>
      <w:r w:rsidR="00984AB2" w:rsidRPr="009D5724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стічних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вод у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водні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об’єкти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,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які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розташовані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на території </w:t>
      </w:r>
      <w:r w:rsidR="00984AB2" w:rsidRPr="009D5724">
        <w:rPr>
          <w:rFonts w:ascii="Century" w:hAnsi="Century"/>
          <w:color w:val="000000"/>
          <w:sz w:val="28"/>
          <w:szCs w:val="28"/>
          <w:lang w:val="uk-UA"/>
        </w:rPr>
        <w:t xml:space="preserve">Городоцької </w:t>
      </w:r>
      <w:r w:rsidRPr="009D5724">
        <w:rPr>
          <w:rFonts w:ascii="Century" w:hAnsi="Century"/>
          <w:color w:val="000000"/>
          <w:sz w:val="28"/>
          <w:szCs w:val="28"/>
        </w:rPr>
        <w:t>територіальної громади;</w:t>
      </w:r>
    </w:p>
    <w:p w14:paraId="70E1F812" w14:textId="77777777" w:rsidR="00F64D71" w:rsidRPr="009D5724" w:rsidRDefault="00F64D71" w:rsidP="00984AB2">
      <w:pPr>
        <w:pStyle w:val="a6"/>
        <w:spacing w:before="0" w:beforeAutospacing="0" w:after="0" w:afterAutospacing="0"/>
        <w:jc w:val="both"/>
        <w:rPr>
          <w:rFonts w:ascii="Century" w:hAnsi="Century"/>
          <w:color w:val="000000"/>
          <w:sz w:val="28"/>
          <w:szCs w:val="28"/>
        </w:rPr>
      </w:pPr>
      <w:r w:rsidRPr="009D5724">
        <w:rPr>
          <w:rFonts w:ascii="Century" w:hAnsi="Century"/>
          <w:color w:val="000000"/>
          <w:sz w:val="28"/>
          <w:szCs w:val="28"/>
        </w:rPr>
        <w:t xml:space="preserve">- покращення стану земель шляхом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ліквідації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стихійних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звалищ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твердих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побутових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відходів (ТПВ),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запобігання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їх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утворенню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; підвищення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рівня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організації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роботи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з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населенням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щодо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поводження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з ТПВ через впровадження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системи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роздільного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сортування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сміття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,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зменшення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кількості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твердих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побутових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відходів для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захоронення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на полігонах,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збільшення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кількості ТПВ для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вторинної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переробки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>;</w:t>
      </w:r>
    </w:p>
    <w:p w14:paraId="27F6C7F9" w14:textId="77777777" w:rsidR="00F64D71" w:rsidRPr="009D5724" w:rsidRDefault="00F64D71" w:rsidP="00984AB2">
      <w:pPr>
        <w:pStyle w:val="a6"/>
        <w:spacing w:before="0" w:beforeAutospacing="0" w:after="0" w:afterAutospacing="0"/>
        <w:jc w:val="both"/>
        <w:rPr>
          <w:rFonts w:ascii="Century" w:hAnsi="Century"/>
          <w:color w:val="000000"/>
          <w:sz w:val="28"/>
          <w:szCs w:val="28"/>
        </w:rPr>
      </w:pPr>
      <w:r w:rsidRPr="009D5724">
        <w:rPr>
          <w:rFonts w:ascii="Century" w:hAnsi="Century"/>
          <w:color w:val="000000"/>
          <w:sz w:val="28"/>
          <w:szCs w:val="28"/>
        </w:rPr>
        <w:t xml:space="preserve">-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збереження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і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збільшення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площ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зелених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proofErr w:type="gramStart"/>
      <w:r w:rsidRPr="009D5724">
        <w:rPr>
          <w:rFonts w:ascii="Century" w:hAnsi="Century"/>
          <w:color w:val="000000"/>
          <w:sz w:val="28"/>
          <w:szCs w:val="28"/>
        </w:rPr>
        <w:t>насаджень,покращення</w:t>
      </w:r>
      <w:proofErr w:type="spellEnd"/>
      <w:proofErr w:type="gramEnd"/>
      <w:r w:rsidRPr="009D5724">
        <w:rPr>
          <w:rFonts w:ascii="Century" w:hAnsi="Century"/>
          <w:color w:val="000000"/>
          <w:sz w:val="28"/>
          <w:szCs w:val="28"/>
        </w:rPr>
        <w:t xml:space="preserve"> стану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зелених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насаджень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на території </w:t>
      </w:r>
      <w:r w:rsidR="00984AB2" w:rsidRPr="009D5724">
        <w:rPr>
          <w:rFonts w:ascii="Century" w:hAnsi="Century"/>
          <w:color w:val="000000"/>
          <w:sz w:val="28"/>
          <w:szCs w:val="28"/>
          <w:lang w:val="uk-UA"/>
        </w:rPr>
        <w:t>Городоцької те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риторіальної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громади за рахунок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знесення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аварійних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дерев та сухостою, благоустрій і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розширення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паркових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зон,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озеленення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вулиць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на території </w:t>
      </w:r>
      <w:proofErr w:type="spellStart"/>
      <w:r w:rsidR="00984AB2" w:rsidRPr="009D5724">
        <w:rPr>
          <w:rFonts w:ascii="Century" w:hAnsi="Century"/>
          <w:color w:val="000000"/>
          <w:sz w:val="28"/>
          <w:szCs w:val="28"/>
          <w:lang w:val="uk-UA"/>
        </w:rPr>
        <w:t>Городо</w:t>
      </w:r>
      <w:r w:rsidRPr="009D5724">
        <w:rPr>
          <w:rFonts w:ascii="Century" w:hAnsi="Century"/>
          <w:color w:val="000000"/>
          <w:sz w:val="28"/>
          <w:szCs w:val="28"/>
        </w:rPr>
        <w:t>цької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територіальної громади;</w:t>
      </w:r>
    </w:p>
    <w:p w14:paraId="416251A1" w14:textId="77777777" w:rsidR="00F64D71" w:rsidRPr="009D5724" w:rsidRDefault="00F64D71" w:rsidP="00984AB2">
      <w:pPr>
        <w:pStyle w:val="a6"/>
        <w:spacing w:before="0" w:beforeAutospacing="0" w:after="0" w:afterAutospacing="0"/>
        <w:jc w:val="both"/>
        <w:rPr>
          <w:rFonts w:ascii="Century" w:hAnsi="Century"/>
          <w:color w:val="000000"/>
          <w:sz w:val="28"/>
          <w:szCs w:val="28"/>
        </w:rPr>
      </w:pPr>
      <w:r w:rsidRPr="009D5724">
        <w:rPr>
          <w:rFonts w:ascii="Century" w:hAnsi="Century"/>
          <w:color w:val="000000"/>
          <w:sz w:val="28"/>
          <w:szCs w:val="28"/>
        </w:rPr>
        <w:t>-</w:t>
      </w:r>
      <w:r w:rsidR="00984AB2" w:rsidRPr="009D5724">
        <w:rPr>
          <w:rStyle w:val="a4"/>
          <w:rFonts w:ascii="Century" w:hAnsi="Century"/>
          <w:sz w:val="28"/>
          <w:szCs w:val="28"/>
        </w:rPr>
        <w:t xml:space="preserve"> </w:t>
      </w:r>
      <w:r w:rsidR="00984AB2" w:rsidRPr="009D5724">
        <w:rPr>
          <w:rStyle w:val="afc"/>
          <w:rFonts w:ascii="Century" w:hAnsi="Century"/>
          <w:b w:val="0"/>
          <w:sz w:val="28"/>
          <w:szCs w:val="28"/>
          <w:lang w:val="uk-UA"/>
        </w:rPr>
        <w:t>с</w:t>
      </w:r>
      <w:proofErr w:type="spellStart"/>
      <w:r w:rsidR="00984AB2" w:rsidRPr="009D5724">
        <w:rPr>
          <w:rStyle w:val="afc"/>
          <w:rFonts w:ascii="Century" w:hAnsi="Century"/>
          <w:b w:val="0"/>
          <w:sz w:val="28"/>
          <w:szCs w:val="28"/>
        </w:rPr>
        <w:t>творення</w:t>
      </w:r>
      <w:proofErr w:type="spellEnd"/>
      <w:r w:rsidR="00984AB2" w:rsidRPr="009D5724">
        <w:rPr>
          <w:rStyle w:val="afc"/>
          <w:rFonts w:ascii="Century" w:hAnsi="Century"/>
          <w:b w:val="0"/>
          <w:sz w:val="28"/>
          <w:szCs w:val="28"/>
        </w:rPr>
        <w:t xml:space="preserve"> </w:t>
      </w:r>
      <w:proofErr w:type="spellStart"/>
      <w:r w:rsidR="00984AB2" w:rsidRPr="009D5724">
        <w:rPr>
          <w:rStyle w:val="afc"/>
          <w:rFonts w:ascii="Century" w:hAnsi="Century"/>
          <w:b w:val="0"/>
          <w:sz w:val="28"/>
          <w:szCs w:val="28"/>
        </w:rPr>
        <w:t>системи</w:t>
      </w:r>
      <w:proofErr w:type="spellEnd"/>
      <w:r w:rsidR="00984AB2" w:rsidRPr="009D5724">
        <w:rPr>
          <w:rStyle w:val="afc"/>
          <w:rFonts w:ascii="Century" w:hAnsi="Century"/>
          <w:b w:val="0"/>
          <w:sz w:val="28"/>
          <w:szCs w:val="28"/>
        </w:rPr>
        <w:t xml:space="preserve"> </w:t>
      </w:r>
      <w:proofErr w:type="spellStart"/>
      <w:r w:rsidR="00984AB2" w:rsidRPr="009D5724">
        <w:rPr>
          <w:rStyle w:val="afc"/>
          <w:rFonts w:ascii="Century" w:hAnsi="Century"/>
          <w:b w:val="0"/>
          <w:sz w:val="28"/>
          <w:szCs w:val="28"/>
        </w:rPr>
        <w:t>моніторингу</w:t>
      </w:r>
      <w:proofErr w:type="spellEnd"/>
      <w:r w:rsidR="00984AB2" w:rsidRPr="009D5724">
        <w:rPr>
          <w:rStyle w:val="afc"/>
          <w:rFonts w:ascii="Century" w:hAnsi="Century"/>
          <w:b w:val="0"/>
          <w:sz w:val="28"/>
          <w:szCs w:val="28"/>
        </w:rPr>
        <w:t xml:space="preserve"> та </w:t>
      </w:r>
      <w:proofErr w:type="spellStart"/>
      <w:r w:rsidR="00984AB2" w:rsidRPr="009D5724">
        <w:rPr>
          <w:rStyle w:val="afc"/>
          <w:rFonts w:ascii="Century" w:hAnsi="Century"/>
          <w:b w:val="0"/>
          <w:sz w:val="28"/>
          <w:szCs w:val="28"/>
        </w:rPr>
        <w:t>управління</w:t>
      </w:r>
      <w:proofErr w:type="spellEnd"/>
      <w:r w:rsidR="00984AB2" w:rsidRPr="009D5724">
        <w:rPr>
          <w:rStyle w:val="afc"/>
          <w:rFonts w:ascii="Century" w:hAnsi="Century"/>
          <w:b w:val="0"/>
          <w:sz w:val="28"/>
          <w:szCs w:val="28"/>
        </w:rPr>
        <w:t xml:space="preserve"> </w:t>
      </w:r>
      <w:proofErr w:type="spellStart"/>
      <w:r w:rsidR="00984AB2" w:rsidRPr="009D5724">
        <w:rPr>
          <w:rStyle w:val="afc"/>
          <w:rFonts w:ascii="Century" w:hAnsi="Century"/>
          <w:b w:val="0"/>
          <w:sz w:val="28"/>
          <w:szCs w:val="28"/>
        </w:rPr>
        <w:t>природоохоронними</w:t>
      </w:r>
      <w:proofErr w:type="spellEnd"/>
      <w:r w:rsidR="00984AB2" w:rsidRPr="009D5724">
        <w:rPr>
          <w:rStyle w:val="afc"/>
          <w:rFonts w:ascii="Century" w:hAnsi="Century"/>
          <w:b w:val="0"/>
          <w:sz w:val="28"/>
          <w:szCs w:val="28"/>
        </w:rPr>
        <w:t xml:space="preserve"> заходами</w:t>
      </w:r>
      <w:r w:rsidR="00984AB2" w:rsidRPr="009D5724">
        <w:rPr>
          <w:rFonts w:ascii="Century" w:hAnsi="Century"/>
          <w:b/>
          <w:sz w:val="28"/>
          <w:szCs w:val="28"/>
        </w:rPr>
        <w:t>,</w:t>
      </w:r>
      <w:r w:rsidR="00984AB2" w:rsidRPr="009D5724">
        <w:rPr>
          <w:rFonts w:ascii="Century" w:hAnsi="Century"/>
          <w:sz w:val="28"/>
          <w:szCs w:val="28"/>
        </w:rPr>
        <w:t xml:space="preserve"> що дозволить </w:t>
      </w:r>
      <w:proofErr w:type="spellStart"/>
      <w:r w:rsidR="00984AB2" w:rsidRPr="009D5724">
        <w:rPr>
          <w:rFonts w:ascii="Century" w:hAnsi="Century"/>
          <w:sz w:val="28"/>
          <w:szCs w:val="28"/>
        </w:rPr>
        <w:t>ефективно</w:t>
      </w:r>
      <w:proofErr w:type="spellEnd"/>
      <w:r w:rsidR="00984AB2"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="00984AB2" w:rsidRPr="009D5724">
        <w:rPr>
          <w:rFonts w:ascii="Century" w:hAnsi="Century"/>
          <w:sz w:val="28"/>
          <w:szCs w:val="28"/>
        </w:rPr>
        <w:t>контролювати</w:t>
      </w:r>
      <w:proofErr w:type="spellEnd"/>
      <w:r w:rsidR="00984AB2" w:rsidRPr="009D5724">
        <w:rPr>
          <w:rFonts w:ascii="Century" w:hAnsi="Century"/>
          <w:sz w:val="28"/>
          <w:szCs w:val="28"/>
        </w:rPr>
        <w:t xml:space="preserve"> стан навколишнього середовища та оперативно </w:t>
      </w:r>
      <w:proofErr w:type="spellStart"/>
      <w:r w:rsidR="00984AB2" w:rsidRPr="009D5724">
        <w:rPr>
          <w:rFonts w:ascii="Century" w:hAnsi="Century"/>
          <w:sz w:val="28"/>
          <w:szCs w:val="28"/>
        </w:rPr>
        <w:t>реагувати</w:t>
      </w:r>
      <w:proofErr w:type="spellEnd"/>
      <w:r w:rsidR="00984AB2" w:rsidRPr="009D5724">
        <w:rPr>
          <w:rFonts w:ascii="Century" w:hAnsi="Century"/>
          <w:sz w:val="28"/>
          <w:szCs w:val="28"/>
        </w:rPr>
        <w:t xml:space="preserve"> на </w:t>
      </w:r>
      <w:proofErr w:type="spellStart"/>
      <w:r w:rsidR="00984AB2" w:rsidRPr="009D5724">
        <w:rPr>
          <w:rFonts w:ascii="Century" w:hAnsi="Century"/>
          <w:sz w:val="28"/>
          <w:szCs w:val="28"/>
        </w:rPr>
        <w:t>екологічні</w:t>
      </w:r>
      <w:proofErr w:type="spellEnd"/>
      <w:r w:rsidR="00984AB2"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="00984AB2" w:rsidRPr="009D5724">
        <w:rPr>
          <w:rFonts w:ascii="Century" w:hAnsi="Century"/>
          <w:sz w:val="28"/>
          <w:szCs w:val="28"/>
        </w:rPr>
        <w:t>ризики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>;</w:t>
      </w:r>
    </w:p>
    <w:p w14:paraId="73E273D6" w14:textId="77777777" w:rsidR="00F64D71" w:rsidRPr="009D5724" w:rsidRDefault="00F64D71" w:rsidP="00984AB2">
      <w:pPr>
        <w:pStyle w:val="a6"/>
        <w:spacing w:before="0" w:beforeAutospacing="0" w:after="0" w:afterAutospacing="0"/>
        <w:jc w:val="both"/>
        <w:rPr>
          <w:rFonts w:ascii="Century" w:hAnsi="Century"/>
          <w:color w:val="000000"/>
          <w:sz w:val="28"/>
          <w:szCs w:val="28"/>
        </w:rPr>
      </w:pPr>
      <w:r w:rsidRPr="009D5724">
        <w:rPr>
          <w:rFonts w:ascii="Century" w:hAnsi="Century"/>
          <w:color w:val="000000"/>
          <w:sz w:val="28"/>
          <w:szCs w:val="28"/>
        </w:rPr>
        <w:t>-</w:t>
      </w:r>
      <w:r w:rsidR="00984AB2" w:rsidRPr="009D5724">
        <w:rPr>
          <w:rStyle w:val="a4"/>
          <w:rFonts w:ascii="Century" w:hAnsi="Century"/>
          <w:sz w:val="28"/>
          <w:szCs w:val="28"/>
        </w:rPr>
        <w:t xml:space="preserve"> </w:t>
      </w:r>
      <w:r w:rsidR="00984AB2" w:rsidRPr="009D5724">
        <w:rPr>
          <w:rStyle w:val="a4"/>
          <w:rFonts w:ascii="Century" w:hAnsi="Century"/>
          <w:sz w:val="28"/>
          <w:szCs w:val="28"/>
          <w:lang w:val="uk-UA"/>
        </w:rPr>
        <w:t>п</w:t>
      </w:r>
      <w:proofErr w:type="spellStart"/>
      <w:r w:rsidR="00984AB2" w:rsidRPr="009D5724">
        <w:rPr>
          <w:rStyle w:val="afc"/>
          <w:rFonts w:ascii="Century" w:hAnsi="Century"/>
          <w:b w:val="0"/>
          <w:sz w:val="28"/>
          <w:szCs w:val="28"/>
        </w:rPr>
        <w:t>ідвищення</w:t>
      </w:r>
      <w:proofErr w:type="spellEnd"/>
      <w:r w:rsidR="00984AB2" w:rsidRPr="009D5724">
        <w:rPr>
          <w:rStyle w:val="afc"/>
          <w:rFonts w:ascii="Century" w:hAnsi="Century"/>
          <w:b w:val="0"/>
          <w:sz w:val="28"/>
          <w:szCs w:val="28"/>
        </w:rPr>
        <w:t xml:space="preserve"> екологічної </w:t>
      </w:r>
      <w:proofErr w:type="spellStart"/>
      <w:r w:rsidR="00984AB2" w:rsidRPr="009D5724">
        <w:rPr>
          <w:rStyle w:val="afc"/>
          <w:rFonts w:ascii="Century" w:hAnsi="Century"/>
          <w:b w:val="0"/>
          <w:sz w:val="28"/>
          <w:szCs w:val="28"/>
        </w:rPr>
        <w:t>свідомості</w:t>
      </w:r>
      <w:proofErr w:type="spellEnd"/>
      <w:r w:rsidR="00984AB2" w:rsidRPr="009D5724">
        <w:rPr>
          <w:rStyle w:val="afc"/>
          <w:rFonts w:ascii="Century" w:hAnsi="Century"/>
          <w:b w:val="0"/>
          <w:sz w:val="28"/>
          <w:szCs w:val="28"/>
        </w:rPr>
        <w:t xml:space="preserve"> </w:t>
      </w:r>
      <w:proofErr w:type="spellStart"/>
      <w:r w:rsidR="00984AB2" w:rsidRPr="009D5724">
        <w:rPr>
          <w:rStyle w:val="afc"/>
          <w:rFonts w:ascii="Century" w:hAnsi="Century"/>
          <w:b w:val="0"/>
          <w:sz w:val="28"/>
          <w:szCs w:val="28"/>
        </w:rPr>
        <w:t>мешканців</w:t>
      </w:r>
      <w:proofErr w:type="spellEnd"/>
      <w:r w:rsidR="00984AB2" w:rsidRPr="009D5724">
        <w:rPr>
          <w:rStyle w:val="afc"/>
          <w:rFonts w:ascii="Century" w:hAnsi="Century"/>
          <w:b w:val="0"/>
          <w:sz w:val="28"/>
          <w:szCs w:val="28"/>
        </w:rPr>
        <w:t xml:space="preserve"> </w:t>
      </w:r>
      <w:r w:rsidR="00984AB2" w:rsidRPr="009D5724">
        <w:rPr>
          <w:rStyle w:val="afc"/>
          <w:rFonts w:ascii="Century" w:hAnsi="Century"/>
          <w:b w:val="0"/>
          <w:sz w:val="28"/>
          <w:szCs w:val="28"/>
          <w:lang w:val="uk-UA"/>
        </w:rPr>
        <w:t xml:space="preserve">громади </w:t>
      </w:r>
      <w:r w:rsidR="00984AB2" w:rsidRPr="009D5724">
        <w:rPr>
          <w:rFonts w:ascii="Century" w:hAnsi="Century"/>
          <w:sz w:val="28"/>
          <w:szCs w:val="28"/>
        </w:rPr>
        <w:t xml:space="preserve">шляхом </w:t>
      </w:r>
      <w:proofErr w:type="spellStart"/>
      <w:r w:rsidR="00984AB2" w:rsidRPr="009D5724">
        <w:rPr>
          <w:rFonts w:ascii="Century" w:hAnsi="Century"/>
          <w:sz w:val="28"/>
          <w:szCs w:val="28"/>
        </w:rPr>
        <w:t>проведення</w:t>
      </w:r>
      <w:proofErr w:type="spellEnd"/>
      <w:r w:rsidR="00984AB2"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="00984AB2" w:rsidRPr="009D5724">
        <w:rPr>
          <w:rFonts w:ascii="Century" w:hAnsi="Century"/>
          <w:sz w:val="28"/>
          <w:szCs w:val="28"/>
        </w:rPr>
        <w:t>інформаційно-просвітницьких</w:t>
      </w:r>
      <w:proofErr w:type="spellEnd"/>
      <w:r w:rsidR="00984AB2" w:rsidRPr="009D5724">
        <w:rPr>
          <w:rFonts w:ascii="Century" w:hAnsi="Century"/>
          <w:sz w:val="28"/>
          <w:szCs w:val="28"/>
        </w:rPr>
        <w:t xml:space="preserve"> заходів та </w:t>
      </w:r>
      <w:proofErr w:type="spellStart"/>
      <w:r w:rsidR="00984AB2" w:rsidRPr="009D5724">
        <w:rPr>
          <w:rFonts w:ascii="Century" w:hAnsi="Century"/>
          <w:sz w:val="28"/>
          <w:szCs w:val="28"/>
        </w:rPr>
        <w:t>екоосвітніх</w:t>
      </w:r>
      <w:proofErr w:type="spellEnd"/>
      <w:r w:rsidR="00984AB2"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="00984AB2" w:rsidRPr="009D5724">
        <w:rPr>
          <w:rFonts w:ascii="Century" w:hAnsi="Century"/>
          <w:sz w:val="28"/>
          <w:szCs w:val="28"/>
        </w:rPr>
        <w:t>програм</w:t>
      </w:r>
      <w:proofErr w:type="spellEnd"/>
      <w:r w:rsidR="00984AB2" w:rsidRPr="009D5724">
        <w:rPr>
          <w:rFonts w:ascii="Century" w:hAnsi="Century"/>
          <w:sz w:val="28"/>
          <w:szCs w:val="28"/>
        </w:rPr>
        <w:t xml:space="preserve">, що </w:t>
      </w:r>
      <w:proofErr w:type="spellStart"/>
      <w:r w:rsidR="00984AB2" w:rsidRPr="009D5724">
        <w:rPr>
          <w:rFonts w:ascii="Century" w:hAnsi="Century"/>
          <w:sz w:val="28"/>
          <w:szCs w:val="28"/>
        </w:rPr>
        <w:t>сприятиме</w:t>
      </w:r>
      <w:proofErr w:type="spellEnd"/>
      <w:r w:rsidR="00984AB2"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="00984AB2" w:rsidRPr="009D5724">
        <w:rPr>
          <w:rFonts w:ascii="Century" w:hAnsi="Century"/>
          <w:sz w:val="28"/>
          <w:szCs w:val="28"/>
        </w:rPr>
        <w:t>формуванню</w:t>
      </w:r>
      <w:proofErr w:type="spellEnd"/>
      <w:r w:rsidR="00984AB2"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="00984AB2" w:rsidRPr="009D5724">
        <w:rPr>
          <w:rFonts w:ascii="Century" w:hAnsi="Century"/>
          <w:sz w:val="28"/>
          <w:szCs w:val="28"/>
        </w:rPr>
        <w:t>відповідального</w:t>
      </w:r>
      <w:proofErr w:type="spellEnd"/>
      <w:r w:rsidR="00984AB2" w:rsidRPr="009D5724">
        <w:rPr>
          <w:rFonts w:ascii="Century" w:hAnsi="Century"/>
          <w:sz w:val="28"/>
          <w:szCs w:val="28"/>
        </w:rPr>
        <w:t xml:space="preserve"> </w:t>
      </w:r>
      <w:proofErr w:type="spellStart"/>
      <w:r w:rsidR="00984AB2" w:rsidRPr="009D5724">
        <w:rPr>
          <w:rFonts w:ascii="Century" w:hAnsi="Century"/>
          <w:sz w:val="28"/>
          <w:szCs w:val="28"/>
        </w:rPr>
        <w:t>ставлення</w:t>
      </w:r>
      <w:proofErr w:type="spellEnd"/>
      <w:r w:rsidR="00984AB2" w:rsidRPr="009D5724">
        <w:rPr>
          <w:rFonts w:ascii="Century" w:hAnsi="Century"/>
          <w:sz w:val="28"/>
          <w:szCs w:val="28"/>
        </w:rPr>
        <w:t xml:space="preserve"> до </w:t>
      </w:r>
      <w:proofErr w:type="spellStart"/>
      <w:r w:rsidR="00984AB2" w:rsidRPr="009D5724">
        <w:rPr>
          <w:rFonts w:ascii="Century" w:hAnsi="Century"/>
          <w:sz w:val="28"/>
          <w:szCs w:val="28"/>
        </w:rPr>
        <w:t>довкілля</w:t>
      </w:r>
      <w:proofErr w:type="spellEnd"/>
      <w:r w:rsidR="00984AB2" w:rsidRPr="009D5724">
        <w:rPr>
          <w:rFonts w:ascii="Century" w:hAnsi="Century"/>
          <w:sz w:val="28"/>
          <w:szCs w:val="28"/>
        </w:rPr>
        <w:t>.</w:t>
      </w:r>
    </w:p>
    <w:p w14:paraId="5182DD97" w14:textId="77777777" w:rsidR="005C2B12" w:rsidRPr="009D5724" w:rsidRDefault="005C2B12" w:rsidP="00984AB2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247BC5A5" w14:textId="77777777" w:rsidR="005C2B12" w:rsidRPr="009D5724" w:rsidRDefault="005C2B12" w:rsidP="005C2B12">
      <w:pPr>
        <w:jc w:val="center"/>
        <w:rPr>
          <w:rFonts w:ascii="Century" w:hAnsi="Century"/>
          <w:b/>
          <w:color w:val="000000"/>
          <w:sz w:val="28"/>
          <w:szCs w:val="28"/>
          <w:lang w:val="en-US"/>
        </w:rPr>
      </w:pPr>
      <w:r w:rsidRPr="009D5724">
        <w:rPr>
          <w:rFonts w:ascii="Century" w:hAnsi="Century"/>
          <w:b/>
          <w:color w:val="000000"/>
          <w:sz w:val="28"/>
          <w:szCs w:val="28"/>
          <w:lang w:val="uk-UA"/>
        </w:rPr>
        <w:t xml:space="preserve">РОЗДІЛ </w:t>
      </w:r>
      <w:r w:rsidR="006B72C8" w:rsidRPr="009D5724">
        <w:rPr>
          <w:rFonts w:ascii="Century" w:hAnsi="Century"/>
          <w:b/>
          <w:color w:val="000000"/>
          <w:sz w:val="28"/>
          <w:szCs w:val="28"/>
          <w:lang w:val="en-US"/>
        </w:rPr>
        <w:t>V</w:t>
      </w:r>
    </w:p>
    <w:p w14:paraId="3B5A11F9" w14:textId="77777777" w:rsidR="005C2B12" w:rsidRPr="009D5724" w:rsidRDefault="00913599" w:rsidP="005C2B12">
      <w:pPr>
        <w:ind w:firstLine="567"/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b/>
          <w:color w:val="000000"/>
          <w:sz w:val="28"/>
          <w:szCs w:val="28"/>
          <w:lang w:val="uk-UA"/>
        </w:rPr>
        <w:t xml:space="preserve">КООРДИНАЦІЯ ТА </w:t>
      </w:r>
      <w:r w:rsidR="005C2B12" w:rsidRPr="009D5724">
        <w:rPr>
          <w:rFonts w:ascii="Century" w:hAnsi="Century"/>
          <w:b/>
          <w:color w:val="000000"/>
          <w:sz w:val="28"/>
          <w:szCs w:val="28"/>
          <w:lang w:val="uk-UA"/>
        </w:rPr>
        <w:t>КОНТРОЛЬ ЗА ВИКОНАННЯМ ПРОГРАМИ</w:t>
      </w:r>
    </w:p>
    <w:p w14:paraId="09705ECB" w14:textId="77777777" w:rsidR="00913599" w:rsidRPr="009D5724" w:rsidRDefault="00913599" w:rsidP="00A240CA">
      <w:pPr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color w:val="000000"/>
          <w:sz w:val="28"/>
          <w:szCs w:val="28"/>
          <w:lang w:val="uk-UA"/>
        </w:rPr>
        <w:t xml:space="preserve">        Контроль за  реалізацією Програми здійснюють:</w:t>
      </w:r>
    </w:p>
    <w:p w14:paraId="36F14359" w14:textId="77777777" w:rsidR="00913599" w:rsidRPr="009D5724" w:rsidRDefault="00913599" w:rsidP="00A240CA">
      <w:pPr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color w:val="000000"/>
          <w:sz w:val="28"/>
          <w:szCs w:val="28"/>
          <w:lang w:val="uk-UA"/>
        </w:rPr>
        <w:t xml:space="preserve">       -</w:t>
      </w:r>
      <w:r w:rsidR="005E1A07" w:rsidRPr="009D5724">
        <w:rPr>
          <w:rFonts w:ascii="Century" w:hAnsi="Century"/>
          <w:color w:val="000000"/>
          <w:sz w:val="28"/>
          <w:szCs w:val="28"/>
          <w:lang w:val="uk-UA"/>
        </w:rPr>
        <w:t>відділ</w:t>
      </w:r>
      <w:r w:rsidRPr="009D5724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довкілля;</w:t>
      </w:r>
    </w:p>
    <w:p w14:paraId="60B1909C" w14:textId="77777777" w:rsidR="00913599" w:rsidRPr="009D5724" w:rsidRDefault="00913599" w:rsidP="00A240CA">
      <w:pPr>
        <w:jc w:val="both"/>
        <w:rPr>
          <w:rFonts w:ascii="Century" w:hAnsi="Century"/>
          <w:sz w:val="28"/>
          <w:szCs w:val="28"/>
          <w:lang w:val="uk-UA"/>
        </w:rPr>
      </w:pPr>
      <w:r w:rsidRPr="009D5724">
        <w:rPr>
          <w:rFonts w:ascii="Century" w:hAnsi="Century"/>
          <w:color w:val="000000"/>
          <w:sz w:val="28"/>
          <w:szCs w:val="28"/>
          <w:lang w:val="uk-UA"/>
        </w:rPr>
        <w:lastRenderedPageBreak/>
        <w:t xml:space="preserve">        -</w:t>
      </w:r>
      <w:r w:rsidR="005C2B12" w:rsidRPr="009D5724">
        <w:rPr>
          <w:rFonts w:ascii="Century" w:hAnsi="Century"/>
          <w:sz w:val="28"/>
          <w:szCs w:val="28"/>
          <w:lang w:val="uk-UA"/>
        </w:rPr>
        <w:t>постійн</w:t>
      </w:r>
      <w:r w:rsidRPr="009D5724">
        <w:rPr>
          <w:rFonts w:ascii="Century" w:hAnsi="Century"/>
          <w:sz w:val="28"/>
          <w:szCs w:val="28"/>
          <w:lang w:val="uk-UA"/>
        </w:rPr>
        <w:t>а</w:t>
      </w:r>
      <w:r w:rsidR="005C2B12" w:rsidRPr="009D5724">
        <w:rPr>
          <w:rFonts w:ascii="Century" w:hAnsi="Century"/>
          <w:sz w:val="28"/>
          <w:szCs w:val="28"/>
          <w:lang w:val="uk-UA"/>
        </w:rPr>
        <w:t xml:space="preserve"> комісі</w:t>
      </w:r>
      <w:r w:rsidRPr="009D5724">
        <w:rPr>
          <w:rFonts w:ascii="Century" w:hAnsi="Century"/>
          <w:sz w:val="28"/>
          <w:szCs w:val="28"/>
          <w:lang w:val="uk-UA"/>
        </w:rPr>
        <w:t>я</w:t>
      </w:r>
      <w:r w:rsidR="0030297A" w:rsidRPr="009D5724">
        <w:rPr>
          <w:rFonts w:ascii="Century" w:hAnsi="Century"/>
          <w:sz w:val="28"/>
          <w:szCs w:val="28"/>
          <w:lang w:val="uk-UA"/>
        </w:rPr>
        <w:t xml:space="preserve"> з питань</w:t>
      </w:r>
      <w:r w:rsidR="005C2B12" w:rsidRPr="009D5724">
        <w:rPr>
          <w:rFonts w:ascii="Century" w:hAnsi="Century"/>
          <w:sz w:val="28"/>
          <w:szCs w:val="28"/>
          <w:lang w:val="uk-UA"/>
        </w:rPr>
        <w:t xml:space="preserve"> </w:t>
      </w:r>
      <w:r w:rsidR="0030297A" w:rsidRPr="009D5724">
        <w:rPr>
          <w:rFonts w:ascii="Century" w:hAnsi="Century"/>
          <w:sz w:val="28"/>
          <w:szCs w:val="28"/>
          <w:lang w:val="uk-UA"/>
        </w:rPr>
        <w:t>земельних ресурсів, АПК, містобудування, охорони довкілля</w:t>
      </w:r>
      <w:r w:rsidRPr="009D5724">
        <w:rPr>
          <w:rFonts w:ascii="Century" w:hAnsi="Century"/>
          <w:sz w:val="28"/>
          <w:szCs w:val="28"/>
          <w:lang w:val="uk-UA"/>
        </w:rPr>
        <w:t xml:space="preserve">; </w:t>
      </w:r>
    </w:p>
    <w:p w14:paraId="1705A45D" w14:textId="77777777" w:rsidR="00A240CA" w:rsidRPr="009D5724" w:rsidRDefault="00913599" w:rsidP="00A240CA">
      <w:pPr>
        <w:jc w:val="both"/>
        <w:rPr>
          <w:rFonts w:ascii="Century" w:hAnsi="Century"/>
          <w:sz w:val="28"/>
          <w:szCs w:val="28"/>
          <w:lang w:val="uk-UA"/>
        </w:rPr>
      </w:pPr>
      <w:r w:rsidRPr="009D5724">
        <w:rPr>
          <w:rFonts w:ascii="Century" w:hAnsi="Century"/>
          <w:sz w:val="28"/>
          <w:szCs w:val="28"/>
          <w:lang w:val="uk-UA"/>
        </w:rPr>
        <w:t xml:space="preserve">         -громадські організації</w:t>
      </w:r>
      <w:r w:rsidR="003217B9" w:rsidRPr="009D5724">
        <w:rPr>
          <w:rFonts w:ascii="Century" w:hAnsi="Century"/>
          <w:sz w:val="28"/>
          <w:szCs w:val="28"/>
          <w:lang w:val="uk-UA"/>
        </w:rPr>
        <w:t>.</w:t>
      </w:r>
      <w:r w:rsidRPr="009D5724">
        <w:rPr>
          <w:rFonts w:ascii="Century" w:hAnsi="Century"/>
          <w:sz w:val="28"/>
          <w:szCs w:val="28"/>
          <w:lang w:val="uk-UA"/>
        </w:rPr>
        <w:t xml:space="preserve">      </w:t>
      </w:r>
    </w:p>
    <w:p w14:paraId="4E7F48A5" w14:textId="77777777" w:rsidR="00A240CA" w:rsidRPr="009D5724" w:rsidRDefault="00A240CA" w:rsidP="00A240CA">
      <w:pPr>
        <w:jc w:val="both"/>
        <w:rPr>
          <w:rFonts w:ascii="Century" w:hAnsi="Century"/>
          <w:sz w:val="28"/>
          <w:szCs w:val="28"/>
          <w:lang w:val="uk-UA"/>
        </w:rPr>
      </w:pPr>
    </w:p>
    <w:p w14:paraId="0412B903" w14:textId="77777777" w:rsidR="00913599" w:rsidRPr="009D5724" w:rsidRDefault="00A240CA" w:rsidP="00A240CA">
      <w:pPr>
        <w:jc w:val="center"/>
        <w:rPr>
          <w:rFonts w:ascii="Century" w:hAnsi="Century"/>
          <w:b/>
          <w:sz w:val="28"/>
          <w:szCs w:val="28"/>
          <w:lang w:val="en-US"/>
        </w:rPr>
      </w:pPr>
      <w:r w:rsidRPr="009D5724">
        <w:rPr>
          <w:rFonts w:ascii="Century" w:hAnsi="Century"/>
          <w:b/>
          <w:sz w:val="28"/>
          <w:szCs w:val="28"/>
          <w:lang w:val="uk-UA"/>
        </w:rPr>
        <w:t xml:space="preserve">РОЗДІЛ </w:t>
      </w:r>
      <w:r w:rsidRPr="009D5724">
        <w:rPr>
          <w:rFonts w:ascii="Century" w:hAnsi="Century"/>
          <w:b/>
          <w:sz w:val="28"/>
          <w:szCs w:val="28"/>
          <w:lang w:val="en-US"/>
        </w:rPr>
        <w:t>VI</w:t>
      </w:r>
    </w:p>
    <w:p w14:paraId="5D505E1D" w14:textId="77777777" w:rsidR="00A240CA" w:rsidRPr="009D5724" w:rsidRDefault="00A240CA" w:rsidP="00A240CA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D5724">
        <w:rPr>
          <w:rFonts w:ascii="Century" w:hAnsi="Century"/>
          <w:b/>
          <w:sz w:val="28"/>
          <w:szCs w:val="28"/>
          <w:lang w:val="uk-UA"/>
        </w:rPr>
        <w:t>ПЕРЕЛІК ЗАХОДІВ ПРОГРАМИ</w:t>
      </w:r>
    </w:p>
    <w:p w14:paraId="6F3756F3" w14:textId="77777777" w:rsidR="00A240CA" w:rsidRPr="009D5724" w:rsidRDefault="00A240CA" w:rsidP="009D5724">
      <w:pPr>
        <w:ind w:firstLine="426"/>
        <w:jc w:val="both"/>
        <w:rPr>
          <w:rFonts w:ascii="Century" w:hAnsi="Century"/>
          <w:b/>
          <w:sz w:val="28"/>
          <w:szCs w:val="28"/>
          <w:lang w:val="uk-UA"/>
        </w:rPr>
      </w:pPr>
      <w:proofErr w:type="spellStart"/>
      <w:r w:rsidRPr="009D5724">
        <w:rPr>
          <w:rFonts w:ascii="Century" w:hAnsi="Century"/>
          <w:color w:val="000000"/>
          <w:sz w:val="28"/>
          <w:szCs w:val="28"/>
        </w:rPr>
        <w:t>Програма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охорони навколишнього природного середовища на території </w:t>
      </w:r>
      <w:proofErr w:type="spellStart"/>
      <w:r w:rsidRPr="009D5724">
        <w:rPr>
          <w:rFonts w:ascii="Century" w:hAnsi="Century"/>
          <w:color w:val="000000"/>
          <w:sz w:val="28"/>
          <w:szCs w:val="28"/>
          <w:lang w:val="uk-UA"/>
        </w:rPr>
        <w:t>Городо</w:t>
      </w:r>
      <w:r w:rsidRPr="009D5724">
        <w:rPr>
          <w:rFonts w:ascii="Century" w:hAnsi="Century"/>
          <w:color w:val="000000"/>
          <w:sz w:val="28"/>
          <w:szCs w:val="28"/>
        </w:rPr>
        <w:t>цької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територіальної громади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передбачає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виконання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заходів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наведених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в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додатку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до </w:t>
      </w:r>
      <w:proofErr w:type="spellStart"/>
      <w:r w:rsidRPr="009D5724">
        <w:rPr>
          <w:rFonts w:ascii="Century" w:hAnsi="Century"/>
          <w:color w:val="000000"/>
          <w:sz w:val="28"/>
          <w:szCs w:val="28"/>
        </w:rPr>
        <w:t>Програми</w:t>
      </w:r>
      <w:proofErr w:type="spellEnd"/>
      <w:r w:rsidRPr="009D5724">
        <w:rPr>
          <w:rFonts w:ascii="Century" w:hAnsi="Century"/>
          <w:color w:val="000000"/>
          <w:sz w:val="28"/>
          <w:szCs w:val="28"/>
        </w:rPr>
        <w:t xml:space="preserve"> на 2026-202</w:t>
      </w:r>
      <w:r w:rsidRPr="009D5724">
        <w:rPr>
          <w:rFonts w:ascii="Century" w:hAnsi="Century"/>
          <w:color w:val="000000"/>
          <w:sz w:val="28"/>
          <w:szCs w:val="28"/>
          <w:lang w:val="uk-UA"/>
        </w:rPr>
        <w:t>8</w:t>
      </w:r>
      <w:r w:rsidRPr="009D5724">
        <w:rPr>
          <w:rFonts w:ascii="Century" w:hAnsi="Century"/>
          <w:color w:val="000000"/>
          <w:sz w:val="28"/>
          <w:szCs w:val="28"/>
        </w:rPr>
        <w:t xml:space="preserve"> роки.</w:t>
      </w:r>
    </w:p>
    <w:bookmarkEnd w:id="3"/>
    <w:p w14:paraId="390F8F01" w14:textId="77777777" w:rsidR="009D5724" w:rsidRDefault="009D5724" w:rsidP="005F4358">
      <w:pPr>
        <w:spacing w:after="480"/>
        <w:ind w:firstLine="708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4EDF467" w14:textId="77777777" w:rsidR="009D5724" w:rsidRDefault="009D5724" w:rsidP="005F4358">
      <w:pPr>
        <w:spacing w:after="480"/>
        <w:ind w:firstLine="708"/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57C5E17E" w14:textId="2C210407" w:rsidR="00226A04" w:rsidRDefault="005C2B12" w:rsidP="008F29D7">
      <w:pPr>
        <w:spacing w:after="480"/>
        <w:ind w:hanging="142"/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9D5724">
        <w:rPr>
          <w:rFonts w:ascii="Century" w:hAnsi="Century"/>
          <w:b/>
          <w:color w:val="000000"/>
          <w:sz w:val="28"/>
          <w:szCs w:val="28"/>
          <w:lang w:val="uk-UA"/>
        </w:rPr>
        <w:t xml:space="preserve">Секретар </w:t>
      </w:r>
      <w:r w:rsidR="00AA1616" w:rsidRPr="009D5724">
        <w:rPr>
          <w:rFonts w:ascii="Century" w:hAnsi="Century"/>
          <w:b/>
          <w:color w:val="000000"/>
          <w:sz w:val="28"/>
          <w:szCs w:val="28"/>
          <w:lang w:val="uk-UA"/>
        </w:rPr>
        <w:t xml:space="preserve"> </w:t>
      </w:r>
      <w:r w:rsidR="009D5724">
        <w:rPr>
          <w:rFonts w:ascii="Century" w:hAnsi="Century"/>
          <w:b/>
          <w:color w:val="000000"/>
          <w:sz w:val="28"/>
          <w:szCs w:val="28"/>
          <w:lang w:val="uk-UA"/>
        </w:rPr>
        <w:t>ради</w:t>
      </w:r>
      <w:r w:rsidRPr="00922476">
        <w:rPr>
          <w:rFonts w:ascii="Century" w:hAnsi="Century"/>
          <w:b/>
          <w:color w:val="000000"/>
          <w:sz w:val="28"/>
          <w:szCs w:val="28"/>
          <w:lang w:val="uk-UA"/>
        </w:rPr>
        <w:t xml:space="preserve">                 </w:t>
      </w:r>
      <w:r w:rsidR="008F29D7">
        <w:rPr>
          <w:rFonts w:ascii="Century" w:hAnsi="Century"/>
          <w:b/>
          <w:color w:val="000000"/>
          <w:sz w:val="28"/>
          <w:szCs w:val="28"/>
          <w:lang w:val="uk-UA"/>
        </w:rPr>
        <w:t xml:space="preserve">       </w:t>
      </w:r>
      <w:r w:rsidRPr="00922476">
        <w:rPr>
          <w:rFonts w:ascii="Century" w:hAnsi="Century"/>
          <w:b/>
          <w:color w:val="000000"/>
          <w:sz w:val="28"/>
          <w:szCs w:val="28"/>
          <w:lang w:val="uk-UA"/>
        </w:rPr>
        <w:t xml:space="preserve">                      </w:t>
      </w:r>
      <w:r w:rsidR="00AD1E07" w:rsidRPr="00922476">
        <w:rPr>
          <w:rFonts w:ascii="Century" w:hAnsi="Century"/>
          <w:b/>
          <w:color w:val="000000"/>
          <w:sz w:val="28"/>
          <w:szCs w:val="28"/>
          <w:lang w:val="uk-UA"/>
        </w:rPr>
        <w:t xml:space="preserve">     </w:t>
      </w:r>
      <w:r w:rsidRPr="00922476">
        <w:rPr>
          <w:rFonts w:ascii="Century" w:hAnsi="Century"/>
          <w:b/>
          <w:color w:val="000000"/>
          <w:sz w:val="28"/>
          <w:szCs w:val="28"/>
          <w:lang w:val="uk-UA"/>
        </w:rPr>
        <w:t xml:space="preserve">            </w:t>
      </w:r>
      <w:r w:rsidR="009D5724">
        <w:rPr>
          <w:rFonts w:ascii="Century" w:hAnsi="Century"/>
          <w:b/>
          <w:color w:val="000000"/>
          <w:sz w:val="28"/>
          <w:szCs w:val="28"/>
          <w:lang w:val="uk-UA"/>
        </w:rPr>
        <w:t>Микола ЛУПІЙ</w:t>
      </w:r>
    </w:p>
    <w:p w14:paraId="09A43D9D" w14:textId="77777777" w:rsidR="00226A04" w:rsidRDefault="00226A04">
      <w:pPr>
        <w:rPr>
          <w:rFonts w:ascii="Century" w:hAnsi="Century"/>
          <w:b/>
          <w:color w:val="000000"/>
          <w:sz w:val="28"/>
          <w:szCs w:val="28"/>
          <w:lang w:val="uk-UA"/>
        </w:rPr>
      </w:pPr>
      <w:r>
        <w:rPr>
          <w:rFonts w:ascii="Century" w:hAnsi="Century"/>
          <w:b/>
          <w:color w:val="000000"/>
          <w:sz w:val="28"/>
          <w:szCs w:val="28"/>
          <w:lang w:val="uk-UA"/>
        </w:rPr>
        <w:br w:type="page"/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526"/>
        <w:gridCol w:w="1876"/>
        <w:gridCol w:w="1701"/>
      </w:tblGrid>
      <w:tr w:rsidR="00A77A94" w:rsidRPr="00F5743F" w14:paraId="4BC6F4E4" w14:textId="7777777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FF3E0E" w14:textId="77777777" w:rsidR="00A77A94" w:rsidRPr="00F5743F" w:rsidRDefault="00A77A94">
            <w:pPr>
              <w:rPr>
                <w:rFonts w:ascii="Century" w:hAnsi="Century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FC7AA6" w14:textId="77777777" w:rsidR="00A77A94" w:rsidRPr="00F5743F" w:rsidRDefault="00A77A94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A0ACC" w14:textId="77777777" w:rsidR="00A77A94" w:rsidRDefault="00A77A94">
            <w:pPr>
              <w:ind w:left="599" w:hanging="883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          </w:t>
            </w:r>
            <w:proofErr w:type="spellStart"/>
            <w:r w:rsidRPr="008241B1">
              <w:rPr>
                <w:rFonts w:ascii="Century" w:hAnsi="Century"/>
                <w:sz w:val="28"/>
                <w:szCs w:val="28"/>
              </w:rPr>
              <w:t>Додаток</w:t>
            </w:r>
            <w:proofErr w:type="spellEnd"/>
            <w:r w:rsidRPr="008241B1">
              <w:rPr>
                <w:rFonts w:ascii="Century" w:hAnsi="Century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               </w:t>
            </w:r>
            <w:r w:rsidRPr="008241B1">
              <w:rPr>
                <w:rFonts w:ascii="Century" w:hAnsi="Century"/>
                <w:sz w:val="28"/>
                <w:szCs w:val="28"/>
              </w:rPr>
              <w:t xml:space="preserve">до </w:t>
            </w:r>
            <w:proofErr w:type="spellStart"/>
            <w:r w:rsidRPr="008241B1">
              <w:rPr>
                <w:rFonts w:ascii="Century" w:hAnsi="Century"/>
                <w:sz w:val="28"/>
                <w:szCs w:val="28"/>
              </w:rPr>
              <w:t>рішення</w:t>
            </w:r>
            <w:proofErr w:type="spellEnd"/>
            <w:r w:rsidRPr="008241B1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241B1">
              <w:rPr>
                <w:rFonts w:ascii="Century" w:hAnsi="Century"/>
                <w:sz w:val="28"/>
                <w:szCs w:val="28"/>
              </w:rPr>
              <w:t>сесії</w:t>
            </w:r>
            <w:proofErr w:type="spellEnd"/>
            <w:r w:rsidRPr="008241B1">
              <w:rPr>
                <w:rFonts w:ascii="Century" w:hAnsi="Century"/>
                <w:sz w:val="28"/>
                <w:szCs w:val="28"/>
              </w:rPr>
              <w:t xml:space="preserve">  Городоцької</w:t>
            </w:r>
            <w:proofErr w:type="gramEnd"/>
            <w:r w:rsidRPr="008241B1">
              <w:rPr>
                <w:rFonts w:ascii="Century" w:hAnsi="Century"/>
                <w:sz w:val="28"/>
                <w:szCs w:val="28"/>
              </w:rPr>
              <w:t xml:space="preserve">  </w:t>
            </w:r>
          </w:p>
          <w:p w14:paraId="6E7CFB70" w14:textId="5B365D7A" w:rsidR="00A77A94" w:rsidRPr="008241B1" w:rsidRDefault="00A77A94">
            <w:pPr>
              <w:tabs>
                <w:tab w:val="left" w:pos="4883"/>
              </w:tabs>
              <w:ind w:left="599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8241B1">
              <w:rPr>
                <w:rFonts w:ascii="Century" w:hAnsi="Century"/>
                <w:sz w:val="28"/>
                <w:szCs w:val="28"/>
              </w:rPr>
              <w:t>міської</w:t>
            </w:r>
            <w:proofErr w:type="spellEnd"/>
            <w:r w:rsidRPr="008241B1">
              <w:rPr>
                <w:rFonts w:ascii="Century" w:hAnsi="Century"/>
                <w:sz w:val="28"/>
                <w:szCs w:val="28"/>
              </w:rPr>
              <w:t xml:space="preserve"> ради 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Львівської області </w:t>
            </w:r>
            <w:r w:rsidRPr="008241B1">
              <w:rPr>
                <w:rFonts w:ascii="Century" w:hAnsi="Century"/>
                <w:sz w:val="28"/>
                <w:szCs w:val="28"/>
              </w:rPr>
              <w:t xml:space="preserve">  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18</w:t>
            </w:r>
            <w:r w:rsidRPr="008241B1">
              <w:rPr>
                <w:rFonts w:ascii="Century" w:hAnsi="Century"/>
                <w:sz w:val="28"/>
                <w:szCs w:val="28"/>
              </w:rPr>
              <w:t>.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12</w:t>
            </w:r>
            <w:r w:rsidRPr="008241B1">
              <w:rPr>
                <w:rFonts w:ascii="Century" w:hAnsi="Century"/>
                <w:sz w:val="28"/>
                <w:szCs w:val="28"/>
              </w:rPr>
              <w:t>.202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5 </w:t>
            </w:r>
            <w:r w:rsidRPr="008241B1">
              <w:rPr>
                <w:rFonts w:ascii="Century" w:hAnsi="Century"/>
                <w:sz w:val="28"/>
                <w:szCs w:val="28"/>
              </w:rPr>
              <w:t>№</w:t>
            </w:r>
            <w:r w:rsidR="0052621C">
              <w:rPr>
                <w:rFonts w:ascii="Century" w:hAnsi="Century"/>
                <w:sz w:val="28"/>
                <w:szCs w:val="28"/>
                <w:lang w:val="uk-UA"/>
              </w:rPr>
              <w:t xml:space="preserve"> 25/70-9183</w:t>
            </w:r>
            <w:r w:rsidRPr="008241B1">
              <w:rPr>
                <w:rFonts w:ascii="Century" w:hAnsi="Century"/>
                <w:sz w:val="28"/>
                <w:szCs w:val="28"/>
              </w:rPr>
              <w:t xml:space="preserve">  </w:t>
            </w:r>
          </w:p>
        </w:tc>
      </w:tr>
      <w:tr w:rsidR="00A77A94" w:rsidRPr="00F5743F" w14:paraId="542C1548" w14:textId="77777777">
        <w:trPr>
          <w:trHeight w:val="82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ADBCC0" w14:textId="77777777" w:rsidR="00A77A94" w:rsidRPr="00F5743F" w:rsidRDefault="00A77A94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2ED722" w14:textId="77777777" w:rsidR="00A77A94" w:rsidRPr="00F5743F" w:rsidRDefault="00A77A94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014D6" w14:textId="77777777" w:rsidR="00A77A94" w:rsidRPr="00F5743F" w:rsidRDefault="00A77A94">
            <w:pPr>
              <w:rPr>
                <w:rFonts w:ascii="Century" w:hAnsi="Century"/>
              </w:rPr>
            </w:pPr>
          </w:p>
        </w:tc>
      </w:tr>
      <w:tr w:rsidR="00A77A94" w:rsidRPr="00F5743F" w14:paraId="4246BA3D" w14:textId="77777777">
        <w:trPr>
          <w:trHeight w:val="1125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394632" w14:textId="77777777" w:rsidR="00A77A94" w:rsidRPr="003E482E" w:rsidRDefault="00A77A94">
            <w:pPr>
              <w:ind w:right="-1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3E482E">
              <w:rPr>
                <w:rFonts w:ascii="Century" w:hAnsi="Century"/>
                <w:b/>
                <w:sz w:val="28"/>
                <w:szCs w:val="28"/>
              </w:rPr>
              <w:t xml:space="preserve">Заходи з </w:t>
            </w:r>
            <w:proofErr w:type="spellStart"/>
            <w:proofErr w:type="gramStart"/>
            <w:r w:rsidRPr="003E482E">
              <w:rPr>
                <w:rFonts w:ascii="Century" w:hAnsi="Century"/>
                <w:b/>
                <w:sz w:val="28"/>
                <w:szCs w:val="28"/>
              </w:rPr>
              <w:t>реалізації</w:t>
            </w:r>
            <w:proofErr w:type="spellEnd"/>
            <w:r w:rsidRPr="003E482E">
              <w:rPr>
                <w:b/>
                <w:sz w:val="28"/>
                <w:szCs w:val="28"/>
              </w:rPr>
              <w:t xml:space="preserve">  </w:t>
            </w:r>
            <w:r w:rsidRPr="003E482E">
              <w:rPr>
                <w:rFonts w:ascii="Century" w:hAnsi="Century"/>
                <w:b/>
                <w:sz w:val="28"/>
                <w:szCs w:val="28"/>
                <w:lang w:val="uk-UA"/>
              </w:rPr>
              <w:t>«</w:t>
            </w:r>
            <w:proofErr w:type="gramEnd"/>
            <w:r w:rsidRPr="003E482E">
              <w:rPr>
                <w:rFonts w:ascii="Century" w:hAnsi="Century"/>
                <w:b/>
                <w:sz w:val="28"/>
                <w:szCs w:val="28"/>
                <w:lang w:val="uk-UA"/>
              </w:rPr>
              <w:t>Програми охорони навколишнього природного середовища Городоцької територіальної громади на 202</w:t>
            </w: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>6 рік</w:t>
            </w:r>
            <w:r w:rsidRPr="003E482E">
              <w:rPr>
                <w:rFonts w:ascii="Century" w:hAnsi="Century"/>
                <w:b/>
                <w:sz w:val="28"/>
                <w:szCs w:val="28"/>
                <w:lang w:val="uk-UA"/>
              </w:rPr>
              <w:t>»</w:t>
            </w:r>
          </w:p>
        </w:tc>
      </w:tr>
      <w:tr w:rsidR="00A77A94" w:rsidRPr="00F5743F" w14:paraId="5468562B" w14:textId="77777777">
        <w:trPr>
          <w:trHeight w:val="2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639A57" w14:textId="77777777" w:rsidR="00A77A94" w:rsidRPr="00F5743F" w:rsidRDefault="00A77A94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24CFD3" w14:textId="77777777" w:rsidR="00A77A94" w:rsidRPr="00F5743F" w:rsidRDefault="00A77A94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45B1CA" w14:textId="77777777" w:rsidR="00A77A94" w:rsidRPr="00F5743F" w:rsidRDefault="00A77A94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C24794" w14:textId="77777777" w:rsidR="00A77A94" w:rsidRPr="00F5743F" w:rsidRDefault="00A77A94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40F79F" w14:textId="77777777" w:rsidR="00A77A94" w:rsidRPr="00F5743F" w:rsidRDefault="00A77A94">
            <w:pPr>
              <w:rPr>
                <w:rFonts w:ascii="Century" w:hAnsi="Century"/>
              </w:rPr>
            </w:pPr>
            <w:r>
              <w:rPr>
                <w:rFonts w:ascii="Century" w:hAnsi="Century"/>
                <w:lang w:val="uk-UA"/>
              </w:rPr>
              <w:t xml:space="preserve">            </w:t>
            </w:r>
            <w:r w:rsidRPr="00F5743F">
              <w:rPr>
                <w:rFonts w:ascii="Century" w:hAnsi="Century"/>
              </w:rPr>
              <w:t>грн.</w:t>
            </w:r>
          </w:p>
        </w:tc>
      </w:tr>
      <w:tr w:rsidR="00A77A94" w:rsidRPr="00F5743F" w14:paraId="7D58B5A6" w14:textId="77777777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E8D6E" w14:textId="77777777" w:rsidR="00A77A94" w:rsidRPr="00F5743F" w:rsidRDefault="00A77A94">
            <w:pPr>
              <w:jc w:val="center"/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49EAF" w14:textId="77777777" w:rsidR="00A77A94" w:rsidRPr="00975AD5" w:rsidRDefault="00A77A94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75AD5">
              <w:rPr>
                <w:rFonts w:ascii="Century" w:hAnsi="Century"/>
                <w:sz w:val="28"/>
                <w:szCs w:val="28"/>
              </w:rPr>
              <w:t>Назва</w:t>
            </w:r>
            <w:proofErr w:type="spellEnd"/>
            <w:r w:rsidRPr="00975AD5">
              <w:rPr>
                <w:rFonts w:ascii="Century" w:hAnsi="Century"/>
                <w:sz w:val="28"/>
                <w:szCs w:val="28"/>
              </w:rPr>
              <w:t xml:space="preserve"> заходу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18884BA" w14:textId="77777777" w:rsidR="00A77A94" w:rsidRPr="00975AD5" w:rsidRDefault="00A77A94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75AD5">
              <w:rPr>
                <w:rFonts w:ascii="Century" w:hAnsi="Century"/>
                <w:sz w:val="28"/>
                <w:szCs w:val="28"/>
              </w:rPr>
              <w:t>Зміни</w:t>
            </w:r>
            <w:proofErr w:type="spellEnd"/>
            <w:r w:rsidRPr="00975AD5">
              <w:rPr>
                <w:rFonts w:ascii="Century" w:hAnsi="Century"/>
                <w:sz w:val="28"/>
                <w:szCs w:val="28"/>
              </w:rPr>
              <w:t xml:space="preserve"> на 202</w:t>
            </w:r>
            <w:r w:rsidR="00A86FCA">
              <w:rPr>
                <w:rFonts w:ascii="Century" w:hAnsi="Century"/>
                <w:sz w:val="28"/>
                <w:szCs w:val="28"/>
                <w:lang w:val="uk-UA"/>
              </w:rPr>
              <w:t xml:space="preserve">6 </w:t>
            </w:r>
            <w:proofErr w:type="spellStart"/>
            <w:r w:rsidRPr="00975AD5">
              <w:rPr>
                <w:rFonts w:ascii="Century" w:hAnsi="Century"/>
                <w:sz w:val="28"/>
                <w:szCs w:val="28"/>
              </w:rPr>
              <w:t>рік</w:t>
            </w:r>
            <w:proofErr w:type="spellEnd"/>
          </w:p>
        </w:tc>
      </w:tr>
      <w:tr w:rsidR="00A77A94" w:rsidRPr="00F5743F" w14:paraId="45F61B8F" w14:textId="77777777">
        <w:trPr>
          <w:trHeight w:val="7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D9897" w14:textId="77777777" w:rsidR="00A77A94" w:rsidRPr="00F5743F" w:rsidRDefault="00A77A94">
            <w:pPr>
              <w:rPr>
                <w:rFonts w:ascii="Century" w:hAnsi="Century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3B94B" w14:textId="77777777" w:rsidR="00A77A94" w:rsidRPr="00975AD5" w:rsidRDefault="00A77A94">
            <w:pPr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1CF4" w14:textId="77777777" w:rsidR="00A77A94" w:rsidRPr="00975AD5" w:rsidRDefault="00A77A94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75AD5">
              <w:rPr>
                <w:rFonts w:ascii="Century" w:hAnsi="Century"/>
                <w:sz w:val="28"/>
                <w:szCs w:val="28"/>
              </w:rPr>
              <w:t>Усього</w:t>
            </w:r>
            <w:proofErr w:type="spellEnd"/>
            <w:r w:rsidRPr="00975AD5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AB03" w14:textId="77777777" w:rsidR="00A77A94" w:rsidRDefault="00A77A94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Спец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.</w:t>
            </w:r>
          </w:p>
          <w:p w14:paraId="2A1C5AEC" w14:textId="77777777" w:rsidR="00A77A94" w:rsidRPr="00975AD5" w:rsidRDefault="00A77A9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8D87E" w14:textId="77777777" w:rsidR="00A77A94" w:rsidRPr="00975AD5" w:rsidRDefault="00A77A94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75AD5">
              <w:rPr>
                <w:rFonts w:ascii="Century" w:hAnsi="Century"/>
                <w:sz w:val="28"/>
                <w:szCs w:val="28"/>
              </w:rPr>
              <w:t>Загальний</w:t>
            </w:r>
            <w:proofErr w:type="spellEnd"/>
            <w:r w:rsidRPr="00975AD5">
              <w:rPr>
                <w:rFonts w:ascii="Century" w:hAnsi="Century"/>
                <w:sz w:val="28"/>
                <w:szCs w:val="28"/>
              </w:rPr>
              <w:t xml:space="preserve"> фонд</w:t>
            </w:r>
          </w:p>
        </w:tc>
      </w:tr>
      <w:tr w:rsidR="00A77A94" w:rsidRPr="00F5743F" w14:paraId="2259B113" w14:textId="7777777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C2939" w14:textId="77777777" w:rsidR="00A77A94" w:rsidRPr="00F5743F" w:rsidRDefault="00A77A94">
            <w:pPr>
              <w:jc w:val="center"/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6353D" w14:textId="77777777" w:rsidR="00A77A94" w:rsidRPr="00975AD5" w:rsidRDefault="00A77A9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5494" w14:textId="77777777" w:rsidR="00A77A94" w:rsidRPr="00975AD5" w:rsidRDefault="00A77A9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A8F6C" w14:textId="77777777" w:rsidR="00A77A94" w:rsidRPr="00975AD5" w:rsidRDefault="00A77A9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D2463" w14:textId="77777777" w:rsidR="00A77A94" w:rsidRPr="00975AD5" w:rsidRDefault="00A77A94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  <w:tr w:rsidR="00A77A94" w:rsidRPr="00F5743F" w14:paraId="02009468" w14:textId="77777777">
        <w:trPr>
          <w:trHeight w:val="9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AE7D6" w14:textId="77777777" w:rsidR="00A77A94" w:rsidRPr="00681CA9" w:rsidRDefault="00A77A94">
            <w:pPr>
              <w:jc w:val="center"/>
              <w:rPr>
                <w:rFonts w:ascii="Century" w:hAnsi="Century"/>
              </w:rPr>
            </w:pPr>
            <w:r w:rsidRPr="00681CA9">
              <w:rPr>
                <w:rFonts w:ascii="Century" w:hAnsi="Century"/>
                <w:lang w:val="uk-UA"/>
              </w:rPr>
              <w:t>1.</w:t>
            </w:r>
            <w:r w:rsidRPr="00681CA9">
              <w:rPr>
                <w:rFonts w:ascii="Century" w:hAnsi="Century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CF6F2" w14:textId="77777777" w:rsidR="00A77A94" w:rsidRPr="00A77A94" w:rsidRDefault="00A77A94">
            <w:pPr>
              <w:jc w:val="both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 xml:space="preserve">Очищення русла річки </w:t>
            </w:r>
            <w:proofErr w:type="spellStart"/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Верещиця</w:t>
            </w:r>
            <w:proofErr w:type="spellEnd"/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AABEE" w14:textId="77777777" w:rsidR="00A77A94" w:rsidRPr="003E482E" w:rsidRDefault="00A77A94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414 000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2B9C8" w14:textId="77777777" w:rsidR="00A77A94" w:rsidRPr="00A77A94" w:rsidRDefault="00A77A94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414  000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DEBEC" w14:textId="77777777" w:rsidR="00A77A94" w:rsidRPr="003E482E" w:rsidRDefault="00A77A94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927031" w:rsidRPr="00F5743F" w14:paraId="7EE0930E" w14:textId="77777777">
        <w:trPr>
          <w:trHeight w:val="9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0649" w14:textId="77777777" w:rsidR="00927031" w:rsidRPr="00681CA9" w:rsidRDefault="00927031">
            <w:pPr>
              <w:jc w:val="center"/>
              <w:rPr>
                <w:rFonts w:ascii="Century" w:hAnsi="Century"/>
                <w:lang w:val="en-US"/>
              </w:rPr>
            </w:pPr>
            <w:r w:rsidRPr="00681CA9">
              <w:rPr>
                <w:rFonts w:ascii="Century" w:hAnsi="Century"/>
                <w:lang w:val="en-US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01AAE" w14:textId="77777777" w:rsidR="00927031" w:rsidRDefault="00C8128E">
            <w:pPr>
              <w:jc w:val="both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Придбання асенізаційної машини (вакуумної) для потреб КП «Городоцьке ВКГ»</w:t>
            </w:r>
            <w:r w:rsidR="00D2216A">
              <w:rPr>
                <w:rFonts w:ascii="Century" w:hAnsi="Century"/>
                <w:bCs/>
                <w:sz w:val="28"/>
                <w:szCs w:val="28"/>
                <w:lang w:val="uk-UA"/>
              </w:rPr>
              <w:t xml:space="preserve"> Городоцької міської ради Львівської області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C4EDD" w14:textId="77777777" w:rsidR="00927031" w:rsidRDefault="00C8128E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790750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A6355" w14:textId="77777777" w:rsidR="00927031" w:rsidRDefault="00C8128E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790750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16EB2" w14:textId="77777777" w:rsidR="00927031" w:rsidRPr="003E482E" w:rsidRDefault="00927031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927031" w:rsidRPr="00F5743F" w14:paraId="2DF3C6B5" w14:textId="77777777">
        <w:trPr>
          <w:trHeight w:val="9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6B9D" w14:textId="77777777" w:rsidR="00927031" w:rsidRPr="00681CA9" w:rsidRDefault="00927031">
            <w:pPr>
              <w:jc w:val="center"/>
              <w:rPr>
                <w:rFonts w:ascii="Century" w:hAnsi="Century"/>
                <w:lang w:val="en-US"/>
              </w:rPr>
            </w:pPr>
            <w:r w:rsidRPr="00681CA9">
              <w:rPr>
                <w:rFonts w:ascii="Century" w:hAnsi="Century"/>
                <w:lang w:val="en-US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B0C53" w14:textId="77777777" w:rsidR="00927031" w:rsidRDefault="00C8128E">
            <w:pPr>
              <w:jc w:val="both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Придбання контейнерів для зберігання ПЕТ-пляшок для потреб КП «Міське комунальне господарство»</w:t>
            </w:r>
            <w:r w:rsidR="00D2216A">
              <w:rPr>
                <w:rFonts w:ascii="Century" w:hAnsi="Century"/>
                <w:bCs/>
                <w:sz w:val="28"/>
                <w:szCs w:val="28"/>
                <w:lang w:val="uk-UA"/>
              </w:rPr>
              <w:t xml:space="preserve"> Городоцької міської ради Львівської області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49F06" w14:textId="77777777" w:rsidR="00927031" w:rsidRDefault="00C8128E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300000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57EF9" w14:textId="77777777" w:rsidR="00927031" w:rsidRDefault="00927031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4EF79" w14:textId="77777777" w:rsidR="00927031" w:rsidRPr="003E482E" w:rsidRDefault="000643D9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300000</w:t>
            </w:r>
          </w:p>
        </w:tc>
      </w:tr>
      <w:tr w:rsidR="00A77A94" w:rsidRPr="00F5743F" w14:paraId="572F39B0" w14:textId="77777777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1AC7BF" w14:textId="77777777" w:rsidR="00A77A94" w:rsidRPr="00F5743F" w:rsidRDefault="00A77A94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6DDADB" w14:textId="77777777" w:rsidR="00A77A94" w:rsidRPr="00F5743F" w:rsidRDefault="00A77A94">
            <w:pP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  <w:proofErr w:type="gramEnd"/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1CFC3" w14:textId="77777777" w:rsidR="00A77A94" w:rsidRPr="00F90F45" w:rsidRDefault="00C8128E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 w:rsidRPr="00C8128E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1504750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C3B43" w14:textId="77777777" w:rsidR="00A77A94" w:rsidRPr="00D43F74" w:rsidRDefault="00C8128E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 w:rsidRPr="00C8128E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1</w:t>
            </w:r>
            <w:r w:rsidR="000643D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2</w:t>
            </w:r>
            <w:r w:rsidRPr="00C8128E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04750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A67DC" w14:textId="77777777" w:rsidR="00A77A94" w:rsidRPr="00F90F45" w:rsidRDefault="000643D9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300000</w:t>
            </w:r>
          </w:p>
        </w:tc>
      </w:tr>
    </w:tbl>
    <w:p w14:paraId="49C4FBD0" w14:textId="77777777" w:rsidR="00A77A94" w:rsidRPr="00F5743F" w:rsidRDefault="00A77A94" w:rsidP="00A77A94">
      <w:pPr>
        <w:autoSpaceDE w:val="0"/>
        <w:autoSpaceDN w:val="0"/>
        <w:ind w:left="5245"/>
        <w:rPr>
          <w:rFonts w:ascii="Century" w:hAnsi="Century"/>
          <w:bCs/>
          <w:sz w:val="28"/>
          <w:szCs w:val="28"/>
        </w:rPr>
      </w:pPr>
    </w:p>
    <w:p w14:paraId="24FD4377" w14:textId="77777777" w:rsidR="00A77A94" w:rsidRPr="00F5743F" w:rsidRDefault="00A77A94" w:rsidP="00A77A94">
      <w:pPr>
        <w:autoSpaceDE w:val="0"/>
        <w:autoSpaceDN w:val="0"/>
        <w:rPr>
          <w:rFonts w:ascii="Century" w:hAnsi="Century"/>
          <w:bCs/>
          <w:sz w:val="28"/>
          <w:szCs w:val="28"/>
        </w:rPr>
      </w:pPr>
      <w:proofErr w:type="spellStart"/>
      <w:r w:rsidRPr="00975AD5">
        <w:rPr>
          <w:rFonts w:ascii="Century" w:hAnsi="Century"/>
          <w:b/>
          <w:bCs/>
          <w:sz w:val="28"/>
          <w:szCs w:val="28"/>
        </w:rPr>
        <w:t>Секретар</w:t>
      </w:r>
      <w:proofErr w:type="spellEnd"/>
      <w:r w:rsidRPr="00975AD5">
        <w:rPr>
          <w:rFonts w:ascii="Century" w:hAnsi="Century"/>
          <w:b/>
          <w:bCs/>
          <w:sz w:val="28"/>
          <w:szCs w:val="28"/>
        </w:rPr>
        <w:t xml:space="preserve"> ради                                  </w:t>
      </w:r>
      <w:r>
        <w:rPr>
          <w:rFonts w:ascii="Century" w:hAnsi="Century"/>
          <w:b/>
          <w:bCs/>
          <w:sz w:val="28"/>
          <w:szCs w:val="28"/>
        </w:rPr>
        <w:t xml:space="preserve">  </w:t>
      </w:r>
      <w:r w:rsidRPr="00975AD5">
        <w:rPr>
          <w:rFonts w:ascii="Century" w:hAnsi="Century"/>
          <w:b/>
          <w:bCs/>
          <w:sz w:val="28"/>
          <w:szCs w:val="28"/>
        </w:rPr>
        <w:t xml:space="preserve">                       </w:t>
      </w:r>
      <w:r>
        <w:rPr>
          <w:rFonts w:ascii="Century" w:hAnsi="Century"/>
          <w:b/>
          <w:bCs/>
          <w:sz w:val="28"/>
          <w:szCs w:val="28"/>
        </w:rPr>
        <w:t xml:space="preserve">           </w:t>
      </w:r>
      <w:r w:rsidRPr="00975AD5">
        <w:rPr>
          <w:rFonts w:ascii="Century" w:hAnsi="Century"/>
          <w:b/>
          <w:bCs/>
          <w:sz w:val="28"/>
          <w:szCs w:val="28"/>
        </w:rPr>
        <w:t>М</w:t>
      </w:r>
      <w:r>
        <w:rPr>
          <w:rFonts w:ascii="Century" w:hAnsi="Century"/>
          <w:b/>
          <w:bCs/>
          <w:sz w:val="28"/>
          <w:szCs w:val="28"/>
        </w:rPr>
        <w:t xml:space="preserve">икола </w:t>
      </w:r>
      <w:r w:rsidRPr="00975AD5">
        <w:rPr>
          <w:rFonts w:ascii="Century" w:hAnsi="Century"/>
          <w:b/>
          <w:bCs/>
          <w:sz w:val="28"/>
          <w:szCs w:val="28"/>
        </w:rPr>
        <w:t>Л</w:t>
      </w:r>
      <w:r>
        <w:rPr>
          <w:rFonts w:ascii="Century" w:hAnsi="Century"/>
          <w:b/>
          <w:bCs/>
          <w:sz w:val="28"/>
          <w:szCs w:val="28"/>
        </w:rPr>
        <w:t>УПІЙ</w:t>
      </w:r>
    </w:p>
    <w:p w14:paraId="2311EB19" w14:textId="77777777" w:rsidR="00A77A94" w:rsidRPr="00F5743F" w:rsidRDefault="00A77A94" w:rsidP="00A77A94">
      <w:pPr>
        <w:autoSpaceDE w:val="0"/>
        <w:autoSpaceDN w:val="0"/>
        <w:ind w:left="5245"/>
        <w:rPr>
          <w:rFonts w:ascii="Century" w:hAnsi="Century"/>
          <w:bCs/>
          <w:sz w:val="28"/>
          <w:szCs w:val="28"/>
        </w:rPr>
      </w:pPr>
    </w:p>
    <w:p w14:paraId="0174E0C6" w14:textId="77777777" w:rsidR="00A77A94" w:rsidRPr="00F5743F" w:rsidRDefault="00A77A94" w:rsidP="00A77A94">
      <w:pPr>
        <w:autoSpaceDE w:val="0"/>
        <w:autoSpaceDN w:val="0"/>
        <w:ind w:left="5245"/>
        <w:rPr>
          <w:rFonts w:ascii="Century" w:hAnsi="Century"/>
          <w:bCs/>
          <w:sz w:val="28"/>
          <w:szCs w:val="28"/>
        </w:rPr>
      </w:pPr>
    </w:p>
    <w:p w14:paraId="7BDFB25D" w14:textId="77777777" w:rsidR="00A77A94" w:rsidRDefault="00A77A94" w:rsidP="008F29D7">
      <w:pPr>
        <w:spacing w:after="480"/>
        <w:ind w:hanging="142"/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4FCAA0F5" w14:textId="77777777" w:rsidR="00A77A94" w:rsidRDefault="00A77A94" w:rsidP="008F29D7">
      <w:pPr>
        <w:spacing w:after="480"/>
        <w:ind w:hanging="142"/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75A9616E" w14:textId="77777777" w:rsidR="00A77A94" w:rsidRPr="00922476" w:rsidRDefault="00A77A94" w:rsidP="008F29D7">
      <w:pPr>
        <w:spacing w:after="480"/>
        <w:ind w:hanging="142"/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sectPr w:rsidR="00A77A94" w:rsidRPr="00922476" w:rsidSect="0052621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FBB44" w14:textId="77777777" w:rsidR="00653D3C" w:rsidRDefault="00653D3C">
      <w:r>
        <w:separator/>
      </w:r>
    </w:p>
  </w:endnote>
  <w:endnote w:type="continuationSeparator" w:id="0">
    <w:p w14:paraId="47B52152" w14:textId="77777777" w:rsidR="00653D3C" w:rsidRDefault="00653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4F24F" w14:textId="77777777" w:rsidR="00653D3C" w:rsidRDefault="00653D3C">
      <w:r>
        <w:separator/>
      </w:r>
    </w:p>
  </w:footnote>
  <w:footnote w:type="continuationSeparator" w:id="0">
    <w:p w14:paraId="3D13C09B" w14:textId="77777777" w:rsidR="00653D3C" w:rsidRDefault="00653D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D6D43"/>
    <w:multiLevelType w:val="hybridMultilevel"/>
    <w:tmpl w:val="F738AA0E"/>
    <w:lvl w:ilvl="0" w:tplc="041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88D1DD5"/>
    <w:multiLevelType w:val="hybridMultilevel"/>
    <w:tmpl w:val="F19A51AC"/>
    <w:lvl w:ilvl="0" w:tplc="3522B854">
      <w:start w:val="6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92E0E14"/>
    <w:multiLevelType w:val="hybridMultilevel"/>
    <w:tmpl w:val="24A8ABC0"/>
    <w:numStyleLink w:val="a"/>
  </w:abstractNum>
  <w:abstractNum w:abstractNumId="3" w15:restartNumberingAfterBreak="0">
    <w:nsid w:val="295F6C62"/>
    <w:multiLevelType w:val="hybridMultilevel"/>
    <w:tmpl w:val="334EAA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63821"/>
    <w:multiLevelType w:val="hybridMultilevel"/>
    <w:tmpl w:val="18689778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0AE3BC4"/>
    <w:multiLevelType w:val="hybridMultilevel"/>
    <w:tmpl w:val="FB82533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26F11D7"/>
    <w:multiLevelType w:val="hybridMultilevel"/>
    <w:tmpl w:val="270A1E28"/>
    <w:lvl w:ilvl="0" w:tplc="94888C42">
      <w:start w:val="1"/>
      <w:numFmt w:val="decimal"/>
      <w:lvlText w:val="%1."/>
      <w:lvlJc w:val="left"/>
      <w:pPr>
        <w:ind w:left="161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7" w15:restartNumberingAfterBreak="0">
    <w:nsid w:val="347B06AC"/>
    <w:multiLevelType w:val="hybridMultilevel"/>
    <w:tmpl w:val="499AED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522143D"/>
    <w:multiLevelType w:val="hybridMultilevel"/>
    <w:tmpl w:val="36E674B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7B0143D"/>
    <w:multiLevelType w:val="hybridMultilevel"/>
    <w:tmpl w:val="5B46E6AE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CA420F8"/>
    <w:multiLevelType w:val="hybridMultilevel"/>
    <w:tmpl w:val="24A8ABC0"/>
    <w:styleLink w:val="a"/>
    <w:lvl w:ilvl="0" w:tplc="78283AC0">
      <w:start w:val="1"/>
      <w:numFmt w:val="bullet"/>
      <w:lvlText w:val="•"/>
      <w:lvlJc w:val="left"/>
      <w:pPr>
        <w:tabs>
          <w:tab w:val="num" w:pos="883"/>
        </w:tabs>
        <w:ind w:left="1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372DC4A">
      <w:start w:val="1"/>
      <w:numFmt w:val="bullet"/>
      <w:lvlText w:val="•"/>
      <w:lvlJc w:val="left"/>
      <w:pPr>
        <w:tabs>
          <w:tab w:val="left" w:pos="883"/>
          <w:tab w:val="num" w:pos="1483"/>
        </w:tabs>
        <w:ind w:left="7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7B060F0">
      <w:start w:val="1"/>
      <w:numFmt w:val="bullet"/>
      <w:lvlText w:val="•"/>
      <w:lvlJc w:val="left"/>
      <w:pPr>
        <w:tabs>
          <w:tab w:val="left" w:pos="883"/>
          <w:tab w:val="num" w:pos="2083"/>
        </w:tabs>
        <w:ind w:left="13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7362D6A6">
      <w:start w:val="1"/>
      <w:numFmt w:val="bullet"/>
      <w:lvlText w:val="•"/>
      <w:lvlJc w:val="left"/>
      <w:pPr>
        <w:tabs>
          <w:tab w:val="left" w:pos="883"/>
          <w:tab w:val="num" w:pos="2683"/>
        </w:tabs>
        <w:ind w:left="19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46848CD0">
      <w:start w:val="1"/>
      <w:numFmt w:val="bullet"/>
      <w:lvlText w:val="•"/>
      <w:lvlJc w:val="left"/>
      <w:pPr>
        <w:tabs>
          <w:tab w:val="left" w:pos="883"/>
          <w:tab w:val="num" w:pos="3283"/>
        </w:tabs>
        <w:ind w:left="25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7FE4D288">
      <w:start w:val="1"/>
      <w:numFmt w:val="bullet"/>
      <w:lvlText w:val="•"/>
      <w:lvlJc w:val="left"/>
      <w:pPr>
        <w:tabs>
          <w:tab w:val="left" w:pos="883"/>
          <w:tab w:val="num" w:pos="3883"/>
        </w:tabs>
        <w:ind w:left="31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3E20D78A">
      <w:start w:val="1"/>
      <w:numFmt w:val="bullet"/>
      <w:lvlText w:val="•"/>
      <w:lvlJc w:val="left"/>
      <w:pPr>
        <w:tabs>
          <w:tab w:val="left" w:pos="883"/>
          <w:tab w:val="num" w:pos="4483"/>
        </w:tabs>
        <w:ind w:left="37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73AE47F2">
      <w:start w:val="1"/>
      <w:numFmt w:val="bullet"/>
      <w:lvlText w:val="•"/>
      <w:lvlJc w:val="left"/>
      <w:pPr>
        <w:tabs>
          <w:tab w:val="left" w:pos="883"/>
          <w:tab w:val="num" w:pos="5083"/>
        </w:tabs>
        <w:ind w:left="43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6D6C42B4">
      <w:start w:val="1"/>
      <w:numFmt w:val="bullet"/>
      <w:lvlText w:val="•"/>
      <w:lvlJc w:val="left"/>
      <w:pPr>
        <w:tabs>
          <w:tab w:val="left" w:pos="883"/>
          <w:tab w:val="num" w:pos="5683"/>
        </w:tabs>
        <w:ind w:left="49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1" w15:restartNumberingAfterBreak="0">
    <w:nsid w:val="3D1C2B5D"/>
    <w:multiLevelType w:val="hybridMultilevel"/>
    <w:tmpl w:val="B102188C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B7D393B"/>
    <w:multiLevelType w:val="hybridMultilevel"/>
    <w:tmpl w:val="937EDE42"/>
    <w:numStyleLink w:val="3"/>
  </w:abstractNum>
  <w:abstractNum w:abstractNumId="13" w15:restartNumberingAfterBreak="0">
    <w:nsid w:val="53BF0420"/>
    <w:multiLevelType w:val="hybridMultilevel"/>
    <w:tmpl w:val="E8F6BA78"/>
    <w:lvl w:ilvl="0" w:tplc="04190005">
      <w:start w:val="1"/>
      <w:numFmt w:val="bullet"/>
      <w:lvlText w:val=""/>
      <w:lvlJc w:val="left"/>
      <w:pPr>
        <w:ind w:left="8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4" w15:restartNumberingAfterBreak="0">
    <w:nsid w:val="5B506274"/>
    <w:multiLevelType w:val="hybridMultilevel"/>
    <w:tmpl w:val="937EDE42"/>
    <w:styleLink w:val="3"/>
    <w:lvl w:ilvl="0" w:tplc="47260AF0">
      <w:start w:val="1"/>
      <w:numFmt w:val="bullet"/>
      <w:lvlText w:val="·"/>
      <w:lvlJc w:val="left"/>
      <w:pPr>
        <w:tabs>
          <w:tab w:val="num" w:pos="720"/>
        </w:tabs>
        <w:ind w:left="153" w:firstLine="41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AB40BE0">
      <w:start w:val="1"/>
      <w:numFmt w:val="bullet"/>
      <w:lvlText w:val="o"/>
      <w:lvlJc w:val="left"/>
      <w:pPr>
        <w:tabs>
          <w:tab w:val="left" w:pos="720"/>
          <w:tab w:val="num" w:pos="1287"/>
        </w:tabs>
        <w:ind w:left="72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FE7A49E8">
      <w:start w:val="1"/>
      <w:numFmt w:val="bullet"/>
      <w:lvlText w:val="▪"/>
      <w:lvlJc w:val="left"/>
      <w:pPr>
        <w:tabs>
          <w:tab w:val="left" w:pos="720"/>
          <w:tab w:val="num" w:pos="2007"/>
        </w:tabs>
        <w:ind w:left="144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CFFA285A">
      <w:start w:val="1"/>
      <w:numFmt w:val="bullet"/>
      <w:lvlText w:val="·"/>
      <w:lvlJc w:val="left"/>
      <w:pPr>
        <w:tabs>
          <w:tab w:val="left" w:pos="720"/>
          <w:tab w:val="num" w:pos="2727"/>
        </w:tabs>
        <w:ind w:left="2160" w:firstLine="41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6A0A5BFC">
      <w:start w:val="1"/>
      <w:numFmt w:val="bullet"/>
      <w:lvlText w:val="o"/>
      <w:lvlJc w:val="left"/>
      <w:pPr>
        <w:tabs>
          <w:tab w:val="left" w:pos="720"/>
          <w:tab w:val="num" w:pos="3447"/>
        </w:tabs>
        <w:ind w:left="288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2B74643E">
      <w:start w:val="1"/>
      <w:numFmt w:val="bullet"/>
      <w:lvlText w:val="▪"/>
      <w:lvlJc w:val="left"/>
      <w:pPr>
        <w:tabs>
          <w:tab w:val="left" w:pos="720"/>
          <w:tab w:val="num" w:pos="4167"/>
        </w:tabs>
        <w:ind w:left="360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1156775E">
      <w:start w:val="1"/>
      <w:numFmt w:val="bullet"/>
      <w:lvlText w:val="·"/>
      <w:lvlJc w:val="left"/>
      <w:pPr>
        <w:tabs>
          <w:tab w:val="left" w:pos="720"/>
          <w:tab w:val="num" w:pos="4887"/>
        </w:tabs>
        <w:ind w:left="4320" w:firstLine="41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D7D46704">
      <w:start w:val="1"/>
      <w:numFmt w:val="bullet"/>
      <w:lvlText w:val="o"/>
      <w:lvlJc w:val="left"/>
      <w:pPr>
        <w:tabs>
          <w:tab w:val="left" w:pos="720"/>
          <w:tab w:val="num" w:pos="5607"/>
        </w:tabs>
        <w:ind w:left="504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7DDA9A4E">
      <w:start w:val="1"/>
      <w:numFmt w:val="bullet"/>
      <w:lvlText w:val="▪"/>
      <w:lvlJc w:val="left"/>
      <w:pPr>
        <w:tabs>
          <w:tab w:val="left" w:pos="720"/>
          <w:tab w:val="num" w:pos="6327"/>
        </w:tabs>
        <w:ind w:left="576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5" w15:restartNumberingAfterBreak="0">
    <w:nsid w:val="5EB45E79"/>
    <w:multiLevelType w:val="hybridMultilevel"/>
    <w:tmpl w:val="DD1ABE8E"/>
    <w:lvl w:ilvl="0" w:tplc="23F0195A">
      <w:start w:val="1"/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5FC673A2"/>
    <w:multiLevelType w:val="hybridMultilevel"/>
    <w:tmpl w:val="0E2AB30C"/>
    <w:lvl w:ilvl="0" w:tplc="844CB7A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04A5436"/>
    <w:multiLevelType w:val="hybridMultilevel"/>
    <w:tmpl w:val="61D82BD0"/>
    <w:lvl w:ilvl="0" w:tplc="76504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4019DD"/>
    <w:multiLevelType w:val="hybridMultilevel"/>
    <w:tmpl w:val="BBE02F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83768F"/>
    <w:multiLevelType w:val="hybridMultilevel"/>
    <w:tmpl w:val="979833A4"/>
    <w:lvl w:ilvl="0" w:tplc="81528C80">
      <w:start w:val="1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0" w15:restartNumberingAfterBreak="0">
    <w:nsid w:val="771528D5"/>
    <w:multiLevelType w:val="hybridMultilevel"/>
    <w:tmpl w:val="273A6602"/>
    <w:lvl w:ilvl="0" w:tplc="BD3EACA6">
      <w:start w:val="1"/>
      <w:numFmt w:val="decimal"/>
      <w:lvlText w:val="%1."/>
      <w:lvlJc w:val="left"/>
      <w:pPr>
        <w:ind w:left="963" w:hanging="396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87456F0"/>
    <w:multiLevelType w:val="hybridMultilevel"/>
    <w:tmpl w:val="4036C2D0"/>
    <w:lvl w:ilvl="0" w:tplc="E5C2D920">
      <w:start w:val="1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 w16cid:durableId="1235242112">
    <w:abstractNumId w:val="16"/>
  </w:num>
  <w:num w:numId="2" w16cid:durableId="563217461">
    <w:abstractNumId w:val="14"/>
  </w:num>
  <w:num w:numId="3" w16cid:durableId="452134144">
    <w:abstractNumId w:val="12"/>
  </w:num>
  <w:num w:numId="4" w16cid:durableId="1963145567">
    <w:abstractNumId w:val="10"/>
  </w:num>
  <w:num w:numId="5" w16cid:durableId="1034160461">
    <w:abstractNumId w:val="2"/>
  </w:num>
  <w:num w:numId="6" w16cid:durableId="2083092645">
    <w:abstractNumId w:val="2"/>
    <w:lvlOverride w:ilvl="0">
      <w:lvl w:ilvl="0" w:tplc="F19A2BB2">
        <w:start w:val="1"/>
        <w:numFmt w:val="bullet"/>
        <w:lvlText w:val="•"/>
        <w:lvlJc w:val="left"/>
        <w:pPr>
          <w:tabs>
            <w:tab w:val="num" w:pos="1025"/>
          </w:tabs>
          <w:ind w:left="1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D608A828">
        <w:start w:val="1"/>
        <w:numFmt w:val="bullet"/>
        <w:lvlText w:val="•"/>
        <w:lvlJc w:val="left"/>
        <w:pPr>
          <w:tabs>
            <w:tab w:val="left" w:pos="1025"/>
            <w:tab w:val="num" w:pos="1625"/>
          </w:tabs>
          <w:ind w:left="7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92B6C938">
        <w:start w:val="1"/>
        <w:numFmt w:val="bullet"/>
        <w:lvlText w:val="•"/>
        <w:lvlJc w:val="left"/>
        <w:pPr>
          <w:tabs>
            <w:tab w:val="left" w:pos="1025"/>
            <w:tab w:val="num" w:pos="2225"/>
          </w:tabs>
          <w:ind w:left="13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195C5674">
        <w:start w:val="1"/>
        <w:numFmt w:val="bullet"/>
        <w:lvlText w:val="•"/>
        <w:lvlJc w:val="left"/>
        <w:pPr>
          <w:tabs>
            <w:tab w:val="left" w:pos="1025"/>
            <w:tab w:val="num" w:pos="2825"/>
          </w:tabs>
          <w:ind w:left="19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340C1C68">
        <w:start w:val="1"/>
        <w:numFmt w:val="bullet"/>
        <w:lvlText w:val="•"/>
        <w:lvlJc w:val="left"/>
        <w:pPr>
          <w:tabs>
            <w:tab w:val="left" w:pos="1025"/>
            <w:tab w:val="num" w:pos="3425"/>
          </w:tabs>
          <w:ind w:left="25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148A55EC">
        <w:start w:val="1"/>
        <w:numFmt w:val="bullet"/>
        <w:lvlText w:val="•"/>
        <w:lvlJc w:val="left"/>
        <w:pPr>
          <w:tabs>
            <w:tab w:val="left" w:pos="1025"/>
            <w:tab w:val="num" w:pos="4025"/>
          </w:tabs>
          <w:ind w:left="31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9250732E">
        <w:start w:val="1"/>
        <w:numFmt w:val="bullet"/>
        <w:lvlText w:val="•"/>
        <w:lvlJc w:val="left"/>
        <w:pPr>
          <w:tabs>
            <w:tab w:val="left" w:pos="1025"/>
            <w:tab w:val="num" w:pos="4625"/>
          </w:tabs>
          <w:ind w:left="37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18D896D8">
        <w:start w:val="1"/>
        <w:numFmt w:val="bullet"/>
        <w:lvlText w:val="•"/>
        <w:lvlJc w:val="left"/>
        <w:pPr>
          <w:tabs>
            <w:tab w:val="left" w:pos="1025"/>
            <w:tab w:val="num" w:pos="5225"/>
          </w:tabs>
          <w:ind w:left="43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74D6CAF4">
        <w:start w:val="1"/>
        <w:numFmt w:val="bullet"/>
        <w:lvlText w:val="•"/>
        <w:lvlJc w:val="left"/>
        <w:pPr>
          <w:tabs>
            <w:tab w:val="left" w:pos="1025"/>
            <w:tab w:val="num" w:pos="5825"/>
          </w:tabs>
          <w:ind w:left="49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7" w16cid:durableId="360328868">
    <w:abstractNumId w:val="1"/>
  </w:num>
  <w:num w:numId="8" w16cid:durableId="2007393984">
    <w:abstractNumId w:val="19"/>
  </w:num>
  <w:num w:numId="9" w16cid:durableId="798569046">
    <w:abstractNumId w:val="5"/>
  </w:num>
  <w:num w:numId="10" w16cid:durableId="1017804622">
    <w:abstractNumId w:val="13"/>
  </w:num>
  <w:num w:numId="11" w16cid:durableId="773285794">
    <w:abstractNumId w:val="0"/>
  </w:num>
  <w:num w:numId="12" w16cid:durableId="2073233019">
    <w:abstractNumId w:val="8"/>
  </w:num>
  <w:num w:numId="13" w16cid:durableId="1198930946">
    <w:abstractNumId w:val="18"/>
  </w:num>
  <w:num w:numId="14" w16cid:durableId="1510219612">
    <w:abstractNumId w:val="11"/>
  </w:num>
  <w:num w:numId="15" w16cid:durableId="1329364769">
    <w:abstractNumId w:val="9"/>
  </w:num>
  <w:num w:numId="16" w16cid:durableId="2028172454">
    <w:abstractNumId w:val="4"/>
  </w:num>
  <w:num w:numId="17" w16cid:durableId="1186360458">
    <w:abstractNumId w:val="7"/>
  </w:num>
  <w:num w:numId="18" w16cid:durableId="819882034">
    <w:abstractNumId w:val="6"/>
  </w:num>
  <w:num w:numId="19" w16cid:durableId="178588520">
    <w:abstractNumId w:val="17"/>
  </w:num>
  <w:num w:numId="20" w16cid:durableId="1390034853">
    <w:abstractNumId w:val="15"/>
  </w:num>
  <w:num w:numId="21" w16cid:durableId="1458910752">
    <w:abstractNumId w:val="21"/>
  </w:num>
  <w:num w:numId="22" w16cid:durableId="438915683">
    <w:abstractNumId w:val="3"/>
  </w:num>
  <w:num w:numId="23" w16cid:durableId="199016158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B86"/>
    <w:rsid w:val="00013B29"/>
    <w:rsid w:val="000355D4"/>
    <w:rsid w:val="000364D1"/>
    <w:rsid w:val="000636C6"/>
    <w:rsid w:val="000643D9"/>
    <w:rsid w:val="000869D4"/>
    <w:rsid w:val="00090DB8"/>
    <w:rsid w:val="000C6FF4"/>
    <w:rsid w:val="000D6CD9"/>
    <w:rsid w:val="000E4BAC"/>
    <w:rsid w:val="000E6B54"/>
    <w:rsid w:val="000F5B3E"/>
    <w:rsid w:val="001027E8"/>
    <w:rsid w:val="00117A43"/>
    <w:rsid w:val="001203CB"/>
    <w:rsid w:val="00120BC0"/>
    <w:rsid w:val="00121996"/>
    <w:rsid w:val="00122445"/>
    <w:rsid w:val="00136A7D"/>
    <w:rsid w:val="00151AED"/>
    <w:rsid w:val="001615E9"/>
    <w:rsid w:val="00164608"/>
    <w:rsid w:val="001659FB"/>
    <w:rsid w:val="001706BF"/>
    <w:rsid w:val="001826C1"/>
    <w:rsid w:val="001947DD"/>
    <w:rsid w:val="00195448"/>
    <w:rsid w:val="001A12B4"/>
    <w:rsid w:val="001A5D22"/>
    <w:rsid w:val="001A6C74"/>
    <w:rsid w:val="001B4372"/>
    <w:rsid w:val="001D1F7E"/>
    <w:rsid w:val="001E0DCD"/>
    <w:rsid w:val="001E60F2"/>
    <w:rsid w:val="001F48A2"/>
    <w:rsid w:val="002040E7"/>
    <w:rsid w:val="00205969"/>
    <w:rsid w:val="00211E5A"/>
    <w:rsid w:val="00224DD8"/>
    <w:rsid w:val="00224E71"/>
    <w:rsid w:val="00226A04"/>
    <w:rsid w:val="00250DE2"/>
    <w:rsid w:val="002675CA"/>
    <w:rsid w:val="00270086"/>
    <w:rsid w:val="00276DF5"/>
    <w:rsid w:val="0027755C"/>
    <w:rsid w:val="00280495"/>
    <w:rsid w:val="002C4744"/>
    <w:rsid w:val="002C723F"/>
    <w:rsid w:val="002D3B86"/>
    <w:rsid w:val="002F32D9"/>
    <w:rsid w:val="002F58AE"/>
    <w:rsid w:val="002F6AFE"/>
    <w:rsid w:val="0030297A"/>
    <w:rsid w:val="00303012"/>
    <w:rsid w:val="003217B9"/>
    <w:rsid w:val="00337076"/>
    <w:rsid w:val="003479EA"/>
    <w:rsid w:val="00353729"/>
    <w:rsid w:val="00353C24"/>
    <w:rsid w:val="00357DC6"/>
    <w:rsid w:val="00365BF8"/>
    <w:rsid w:val="00383978"/>
    <w:rsid w:val="00384B7A"/>
    <w:rsid w:val="00391DF9"/>
    <w:rsid w:val="003A0441"/>
    <w:rsid w:val="003A70B6"/>
    <w:rsid w:val="003B25D7"/>
    <w:rsid w:val="003B38B9"/>
    <w:rsid w:val="003B4C95"/>
    <w:rsid w:val="003D0BE2"/>
    <w:rsid w:val="003E3B31"/>
    <w:rsid w:val="003E7F50"/>
    <w:rsid w:val="003F4265"/>
    <w:rsid w:val="0040511C"/>
    <w:rsid w:val="00405C15"/>
    <w:rsid w:val="00406B70"/>
    <w:rsid w:val="00412538"/>
    <w:rsid w:val="00441E4D"/>
    <w:rsid w:val="0044770A"/>
    <w:rsid w:val="00471096"/>
    <w:rsid w:val="0049015C"/>
    <w:rsid w:val="004A55AE"/>
    <w:rsid w:val="004B4A6E"/>
    <w:rsid w:val="004D2CB5"/>
    <w:rsid w:val="004D44C8"/>
    <w:rsid w:val="004D6C99"/>
    <w:rsid w:val="004F5CC6"/>
    <w:rsid w:val="00501726"/>
    <w:rsid w:val="0052621C"/>
    <w:rsid w:val="005321EB"/>
    <w:rsid w:val="0053668F"/>
    <w:rsid w:val="00546766"/>
    <w:rsid w:val="0055217A"/>
    <w:rsid w:val="0055457A"/>
    <w:rsid w:val="00557B02"/>
    <w:rsid w:val="00566906"/>
    <w:rsid w:val="005802AB"/>
    <w:rsid w:val="005803C5"/>
    <w:rsid w:val="005929F6"/>
    <w:rsid w:val="005936F4"/>
    <w:rsid w:val="00593A02"/>
    <w:rsid w:val="00594D7B"/>
    <w:rsid w:val="005C2B12"/>
    <w:rsid w:val="005C4D0D"/>
    <w:rsid w:val="005E1A07"/>
    <w:rsid w:val="005E775F"/>
    <w:rsid w:val="005F20BE"/>
    <w:rsid w:val="005F4358"/>
    <w:rsid w:val="00641752"/>
    <w:rsid w:val="006467F0"/>
    <w:rsid w:val="00650710"/>
    <w:rsid w:val="00653D3C"/>
    <w:rsid w:val="00656813"/>
    <w:rsid w:val="00663187"/>
    <w:rsid w:val="006719EC"/>
    <w:rsid w:val="00681CA9"/>
    <w:rsid w:val="00684400"/>
    <w:rsid w:val="0068552B"/>
    <w:rsid w:val="00686508"/>
    <w:rsid w:val="006B46BB"/>
    <w:rsid w:val="006B72C8"/>
    <w:rsid w:val="006C0286"/>
    <w:rsid w:val="006C0FC8"/>
    <w:rsid w:val="006D7D45"/>
    <w:rsid w:val="006E2A4F"/>
    <w:rsid w:val="006F01EB"/>
    <w:rsid w:val="006F1129"/>
    <w:rsid w:val="006F3493"/>
    <w:rsid w:val="00716030"/>
    <w:rsid w:val="007212CB"/>
    <w:rsid w:val="007235D1"/>
    <w:rsid w:val="007307B9"/>
    <w:rsid w:val="00734B9F"/>
    <w:rsid w:val="00735934"/>
    <w:rsid w:val="00743714"/>
    <w:rsid w:val="0075702A"/>
    <w:rsid w:val="00762351"/>
    <w:rsid w:val="00771AE0"/>
    <w:rsid w:val="00784FE4"/>
    <w:rsid w:val="00786A12"/>
    <w:rsid w:val="0078748F"/>
    <w:rsid w:val="00791339"/>
    <w:rsid w:val="00797AEA"/>
    <w:rsid w:val="007B72A1"/>
    <w:rsid w:val="007C1C98"/>
    <w:rsid w:val="007D0752"/>
    <w:rsid w:val="007D45AF"/>
    <w:rsid w:val="007D47D4"/>
    <w:rsid w:val="007E7B7F"/>
    <w:rsid w:val="007F215B"/>
    <w:rsid w:val="00811716"/>
    <w:rsid w:val="00813A1C"/>
    <w:rsid w:val="0082064F"/>
    <w:rsid w:val="00842922"/>
    <w:rsid w:val="008451D0"/>
    <w:rsid w:val="008503AA"/>
    <w:rsid w:val="00863D3C"/>
    <w:rsid w:val="008645A4"/>
    <w:rsid w:val="008750F5"/>
    <w:rsid w:val="008827D5"/>
    <w:rsid w:val="00884210"/>
    <w:rsid w:val="008B66BA"/>
    <w:rsid w:val="008C4D44"/>
    <w:rsid w:val="008D139B"/>
    <w:rsid w:val="008E1C69"/>
    <w:rsid w:val="008E41C2"/>
    <w:rsid w:val="008E6844"/>
    <w:rsid w:val="008F29D7"/>
    <w:rsid w:val="008F59DA"/>
    <w:rsid w:val="00912D9A"/>
    <w:rsid w:val="00913599"/>
    <w:rsid w:val="00913E40"/>
    <w:rsid w:val="00922476"/>
    <w:rsid w:val="0092482C"/>
    <w:rsid w:val="00924B27"/>
    <w:rsid w:val="00927031"/>
    <w:rsid w:val="00942784"/>
    <w:rsid w:val="00951741"/>
    <w:rsid w:val="0097591F"/>
    <w:rsid w:val="00984AB2"/>
    <w:rsid w:val="00987798"/>
    <w:rsid w:val="0099080F"/>
    <w:rsid w:val="009950E7"/>
    <w:rsid w:val="009954CE"/>
    <w:rsid w:val="009B74E3"/>
    <w:rsid w:val="009D5724"/>
    <w:rsid w:val="009E31B9"/>
    <w:rsid w:val="009E76D4"/>
    <w:rsid w:val="009F0C46"/>
    <w:rsid w:val="009F469E"/>
    <w:rsid w:val="009F60A7"/>
    <w:rsid w:val="00A047B4"/>
    <w:rsid w:val="00A240CA"/>
    <w:rsid w:val="00A26CEE"/>
    <w:rsid w:val="00A313A1"/>
    <w:rsid w:val="00A37BCF"/>
    <w:rsid w:val="00A44BCA"/>
    <w:rsid w:val="00A563B8"/>
    <w:rsid w:val="00A60AA3"/>
    <w:rsid w:val="00A61C43"/>
    <w:rsid w:val="00A74D06"/>
    <w:rsid w:val="00A77A94"/>
    <w:rsid w:val="00A86FCA"/>
    <w:rsid w:val="00A9342C"/>
    <w:rsid w:val="00A965B6"/>
    <w:rsid w:val="00AA1616"/>
    <w:rsid w:val="00AA27C9"/>
    <w:rsid w:val="00AB2E32"/>
    <w:rsid w:val="00AD1E07"/>
    <w:rsid w:val="00AD3CE5"/>
    <w:rsid w:val="00AE463D"/>
    <w:rsid w:val="00AE5D71"/>
    <w:rsid w:val="00AF14A5"/>
    <w:rsid w:val="00B009C0"/>
    <w:rsid w:val="00B44259"/>
    <w:rsid w:val="00B44347"/>
    <w:rsid w:val="00B47E27"/>
    <w:rsid w:val="00B47F4E"/>
    <w:rsid w:val="00B547E4"/>
    <w:rsid w:val="00B55330"/>
    <w:rsid w:val="00B60249"/>
    <w:rsid w:val="00B626AC"/>
    <w:rsid w:val="00B811DF"/>
    <w:rsid w:val="00BC4E2A"/>
    <w:rsid w:val="00BC7FB9"/>
    <w:rsid w:val="00BD08AF"/>
    <w:rsid w:val="00BE1863"/>
    <w:rsid w:val="00BE41CA"/>
    <w:rsid w:val="00C07000"/>
    <w:rsid w:val="00C61235"/>
    <w:rsid w:val="00C65D38"/>
    <w:rsid w:val="00C670F2"/>
    <w:rsid w:val="00C8029E"/>
    <w:rsid w:val="00C8128E"/>
    <w:rsid w:val="00CA1C33"/>
    <w:rsid w:val="00CA31F4"/>
    <w:rsid w:val="00CA3A97"/>
    <w:rsid w:val="00CB301A"/>
    <w:rsid w:val="00CC29F7"/>
    <w:rsid w:val="00CD29D2"/>
    <w:rsid w:val="00CE751C"/>
    <w:rsid w:val="00CF38D9"/>
    <w:rsid w:val="00CF73CA"/>
    <w:rsid w:val="00D06DBF"/>
    <w:rsid w:val="00D1579F"/>
    <w:rsid w:val="00D16952"/>
    <w:rsid w:val="00D21359"/>
    <w:rsid w:val="00D2216A"/>
    <w:rsid w:val="00D34DAA"/>
    <w:rsid w:val="00D404AB"/>
    <w:rsid w:val="00D43F74"/>
    <w:rsid w:val="00D57702"/>
    <w:rsid w:val="00D61325"/>
    <w:rsid w:val="00D62123"/>
    <w:rsid w:val="00DA1260"/>
    <w:rsid w:val="00DB040A"/>
    <w:rsid w:val="00DB274F"/>
    <w:rsid w:val="00DC1B19"/>
    <w:rsid w:val="00DC5AB3"/>
    <w:rsid w:val="00DD007B"/>
    <w:rsid w:val="00DD7251"/>
    <w:rsid w:val="00DF2321"/>
    <w:rsid w:val="00DF6578"/>
    <w:rsid w:val="00E035CC"/>
    <w:rsid w:val="00E04494"/>
    <w:rsid w:val="00E10178"/>
    <w:rsid w:val="00E27D23"/>
    <w:rsid w:val="00E3155F"/>
    <w:rsid w:val="00E32754"/>
    <w:rsid w:val="00E434FD"/>
    <w:rsid w:val="00E44FF8"/>
    <w:rsid w:val="00E51014"/>
    <w:rsid w:val="00E622FD"/>
    <w:rsid w:val="00E64621"/>
    <w:rsid w:val="00E75D0D"/>
    <w:rsid w:val="00E90703"/>
    <w:rsid w:val="00E96BCE"/>
    <w:rsid w:val="00EB5DEF"/>
    <w:rsid w:val="00EC4190"/>
    <w:rsid w:val="00ED79F5"/>
    <w:rsid w:val="00EE12D9"/>
    <w:rsid w:val="00EE3049"/>
    <w:rsid w:val="00EF6C54"/>
    <w:rsid w:val="00F018CB"/>
    <w:rsid w:val="00F04F4C"/>
    <w:rsid w:val="00F07C84"/>
    <w:rsid w:val="00F17EFD"/>
    <w:rsid w:val="00F42174"/>
    <w:rsid w:val="00F437C6"/>
    <w:rsid w:val="00F45D92"/>
    <w:rsid w:val="00F53B32"/>
    <w:rsid w:val="00F57D38"/>
    <w:rsid w:val="00F61256"/>
    <w:rsid w:val="00F64D71"/>
    <w:rsid w:val="00F67138"/>
    <w:rsid w:val="00F7062D"/>
    <w:rsid w:val="00F71AB2"/>
    <w:rsid w:val="00F858E4"/>
    <w:rsid w:val="00F86AC5"/>
    <w:rsid w:val="00F87A52"/>
    <w:rsid w:val="00F90F85"/>
    <w:rsid w:val="00F914E3"/>
    <w:rsid w:val="00F97EA0"/>
    <w:rsid w:val="00FA4FC5"/>
    <w:rsid w:val="00FA62E7"/>
    <w:rsid w:val="00FB0682"/>
    <w:rsid w:val="00FC4AF9"/>
    <w:rsid w:val="00FC7EA4"/>
    <w:rsid w:val="00FD0958"/>
    <w:rsid w:val="00FD496B"/>
    <w:rsid w:val="00FE20E6"/>
    <w:rsid w:val="00FF3CFE"/>
    <w:rsid w:val="00FF4B3E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44B46"/>
  <w15:chartTrackingRefBased/>
  <w15:docId w15:val="{F88E8C67-10CA-4EAE-BAFF-0AF2C0437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F6C54"/>
    <w:rPr>
      <w:sz w:val="24"/>
      <w:szCs w:val="24"/>
      <w:lang w:val="ru-RU" w:eastAsia="ru-RU"/>
    </w:rPr>
  </w:style>
  <w:style w:type="paragraph" w:styleId="30">
    <w:name w:val="heading 3"/>
    <w:basedOn w:val="a0"/>
    <w:qFormat/>
    <w:rsid w:val="002D3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0"/>
    <w:next w:val="a0"/>
    <w:qFormat/>
    <w:rsid w:val="00F87A52"/>
    <w:pPr>
      <w:spacing w:before="240" w:after="60"/>
      <w:outlineLvl w:val="5"/>
    </w:pPr>
    <w:rPr>
      <w:b/>
      <w:bCs/>
      <w:sz w:val="22"/>
      <w:szCs w:val="22"/>
      <w:lang w:val="uk-UA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0"/>
    <w:link w:val="a5"/>
    <w:rsid w:val="002D3B86"/>
    <w:pPr>
      <w:spacing w:line="288" w:lineRule="auto"/>
      <w:ind w:right="3982"/>
      <w:jc w:val="both"/>
    </w:pPr>
    <w:rPr>
      <w:b/>
      <w:sz w:val="28"/>
      <w:lang w:val="uk-UA" w:eastAsia="uk-UA"/>
    </w:rPr>
  </w:style>
  <w:style w:type="paragraph" w:styleId="a6">
    <w:name w:val="Normal (Web)"/>
    <w:basedOn w:val="a0"/>
    <w:uiPriority w:val="99"/>
    <w:rsid w:val="002D3B86"/>
    <w:pPr>
      <w:spacing w:before="100" w:beforeAutospacing="1" w:after="100" w:afterAutospacing="1"/>
    </w:pPr>
  </w:style>
  <w:style w:type="paragraph" w:styleId="a7">
    <w:name w:val="Title"/>
    <w:basedOn w:val="a0"/>
    <w:link w:val="a8"/>
    <w:qFormat/>
    <w:rsid w:val="002D3B86"/>
    <w:pPr>
      <w:spacing w:before="240" w:after="60"/>
      <w:jc w:val="center"/>
    </w:pPr>
    <w:rPr>
      <w:rFonts w:ascii="Arial" w:hAnsi="Arial"/>
      <w:b/>
      <w:kern w:val="28"/>
      <w:sz w:val="32"/>
      <w:szCs w:val="20"/>
      <w:lang w:val="uk-UA"/>
    </w:rPr>
  </w:style>
  <w:style w:type="character" w:customStyle="1" w:styleId="a8">
    <w:name w:val="Назва Знак"/>
    <w:link w:val="a7"/>
    <w:rsid w:val="002D3B86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tc2">
    <w:name w:val="tc2"/>
    <w:basedOn w:val="a0"/>
    <w:rsid w:val="002D3B86"/>
    <w:pPr>
      <w:spacing w:line="300" w:lineRule="atLeast"/>
      <w:jc w:val="center"/>
    </w:pPr>
  </w:style>
  <w:style w:type="paragraph" w:customStyle="1" w:styleId="A9">
    <w:name w:val="Основний текст A"/>
    <w:rsid w:val="002D3B86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">
    <w:name w:val="Звичайний1"/>
    <w:rsid w:val="002D3B86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2D3B86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a">
    <w:name w:val="Стандартний"/>
    <w:rsid w:val="002D3B86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b">
    <w:name w:val="Subtitle"/>
    <w:basedOn w:val="a0"/>
    <w:next w:val="a4"/>
    <w:link w:val="ac"/>
    <w:qFormat/>
    <w:rsid w:val="002D3B86"/>
    <w:pPr>
      <w:tabs>
        <w:tab w:val="left" w:pos="1122"/>
      </w:tabs>
      <w:suppressAutoHyphens/>
      <w:spacing w:after="160"/>
      <w:ind w:left="1496" w:hanging="1496"/>
      <w:jc w:val="both"/>
    </w:pPr>
    <w:rPr>
      <w:rFonts w:eastAsia="Arial Unicode MS"/>
      <w:sz w:val="28"/>
      <w:szCs w:val="28"/>
      <w:u w:color="000000"/>
      <w:lang w:val="uk-UA" w:eastAsia="ar-SA"/>
    </w:rPr>
  </w:style>
  <w:style w:type="character" w:customStyle="1" w:styleId="ac">
    <w:name w:val="Підзаголовок Знак"/>
    <w:link w:val="ab"/>
    <w:locked/>
    <w:rsid w:val="002D3B86"/>
    <w:rPr>
      <w:rFonts w:eastAsia="Arial Unicode MS"/>
      <w:sz w:val="28"/>
      <w:szCs w:val="28"/>
      <w:u w:color="000000"/>
      <w:lang w:val="uk-UA" w:eastAsia="ar-SA" w:bidi="ar-SA"/>
    </w:rPr>
  </w:style>
  <w:style w:type="numbering" w:customStyle="1" w:styleId="a">
    <w:name w:val="Маркери"/>
    <w:rsid w:val="002D3B86"/>
    <w:pPr>
      <w:numPr>
        <w:numId w:val="4"/>
      </w:numPr>
    </w:pPr>
  </w:style>
  <w:style w:type="numbering" w:customStyle="1" w:styleId="3">
    <w:name w:val="Імпортований стиль 3"/>
    <w:rsid w:val="002D3B86"/>
    <w:pPr>
      <w:numPr>
        <w:numId w:val="2"/>
      </w:numPr>
    </w:pPr>
  </w:style>
  <w:style w:type="paragraph" w:customStyle="1" w:styleId="10">
    <w:name w:val="Основний текст1"/>
    <w:rsid w:val="002D3B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  <w:color w:val="000000"/>
      <w:sz w:val="24"/>
      <w:szCs w:val="24"/>
      <w:u w:color="000000"/>
      <w:lang w:val="en-US" w:eastAsia="ru-RU"/>
    </w:rPr>
  </w:style>
  <w:style w:type="paragraph" w:styleId="ad">
    <w:name w:val="Block Text"/>
    <w:basedOn w:val="a0"/>
    <w:rsid w:val="00F87A5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e">
    <w:name w:val="Balloon Text"/>
    <w:basedOn w:val="a0"/>
    <w:link w:val="af"/>
    <w:uiPriority w:val="99"/>
    <w:rsid w:val="00471096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link w:val="ae"/>
    <w:uiPriority w:val="99"/>
    <w:rsid w:val="00471096"/>
    <w:rPr>
      <w:rFonts w:ascii="Tahoma" w:hAnsi="Tahoma" w:cs="Tahoma"/>
      <w:sz w:val="16"/>
      <w:szCs w:val="16"/>
      <w:lang w:val="ru-RU" w:eastAsia="ru-RU"/>
    </w:rPr>
  </w:style>
  <w:style w:type="table" w:styleId="af0">
    <w:name w:val="Table Grid"/>
    <w:basedOn w:val="a2"/>
    <w:rsid w:val="00656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3"/>
    <w:uiPriority w:val="99"/>
    <w:semiHidden/>
    <w:unhideWhenUsed/>
    <w:rsid w:val="005C2B12"/>
  </w:style>
  <w:style w:type="paragraph" w:customStyle="1" w:styleId="2">
    <w:name w:val="Без інтервалів2"/>
    <w:qFormat/>
    <w:rsid w:val="005C2B12"/>
    <w:rPr>
      <w:rFonts w:ascii="Calibri" w:eastAsia="Calibri" w:hAnsi="Calibri"/>
      <w:sz w:val="22"/>
      <w:szCs w:val="22"/>
      <w:lang w:val="ru-RU" w:eastAsia="en-US"/>
    </w:rPr>
  </w:style>
  <w:style w:type="character" w:customStyle="1" w:styleId="a5">
    <w:name w:val="Основний текст Знак"/>
    <w:link w:val="a4"/>
    <w:rsid w:val="005C2B12"/>
    <w:rPr>
      <w:b/>
      <w:sz w:val="28"/>
      <w:szCs w:val="24"/>
    </w:rPr>
  </w:style>
  <w:style w:type="character" w:customStyle="1" w:styleId="12">
    <w:name w:val="Основной текст Знак1"/>
    <w:uiPriority w:val="99"/>
    <w:semiHidden/>
    <w:rsid w:val="005C2B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1">
    <w:name w:val="header"/>
    <w:basedOn w:val="a0"/>
    <w:link w:val="af2"/>
    <w:uiPriority w:val="99"/>
    <w:unhideWhenUsed/>
    <w:rsid w:val="005C2B1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ій колонтитул Знак"/>
    <w:link w:val="af1"/>
    <w:uiPriority w:val="99"/>
    <w:rsid w:val="005C2B12"/>
    <w:rPr>
      <w:sz w:val="24"/>
      <w:szCs w:val="24"/>
      <w:lang w:val="x-none" w:eastAsia="x-none"/>
    </w:rPr>
  </w:style>
  <w:style w:type="paragraph" w:styleId="af3">
    <w:name w:val="footer"/>
    <w:basedOn w:val="a0"/>
    <w:link w:val="af4"/>
    <w:uiPriority w:val="99"/>
    <w:unhideWhenUsed/>
    <w:rsid w:val="005C2B1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ій колонтитул Знак"/>
    <w:link w:val="af3"/>
    <w:uiPriority w:val="99"/>
    <w:rsid w:val="005C2B12"/>
    <w:rPr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uiPriority w:val="99"/>
    <w:unhideWhenUsed/>
    <w:rsid w:val="005C2B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5C2B12"/>
    <w:rPr>
      <w:rFonts w:ascii="Courier New" w:hAnsi="Courier New"/>
      <w:lang w:val="x-none" w:eastAsia="x-none"/>
    </w:rPr>
  </w:style>
  <w:style w:type="character" w:styleId="af5">
    <w:name w:val="annotation reference"/>
    <w:uiPriority w:val="99"/>
    <w:unhideWhenUsed/>
    <w:rsid w:val="005C2B12"/>
    <w:rPr>
      <w:sz w:val="16"/>
      <w:szCs w:val="16"/>
    </w:rPr>
  </w:style>
  <w:style w:type="paragraph" w:styleId="af6">
    <w:name w:val="annotation text"/>
    <w:basedOn w:val="a0"/>
    <w:link w:val="af7"/>
    <w:uiPriority w:val="99"/>
    <w:unhideWhenUsed/>
    <w:rsid w:val="005C2B12"/>
    <w:rPr>
      <w:sz w:val="20"/>
      <w:szCs w:val="20"/>
      <w:lang w:val="x-none" w:eastAsia="x-none"/>
    </w:rPr>
  </w:style>
  <w:style w:type="character" w:customStyle="1" w:styleId="af7">
    <w:name w:val="Текст примітки Знак"/>
    <w:link w:val="af6"/>
    <w:uiPriority w:val="99"/>
    <w:rsid w:val="005C2B12"/>
    <w:rPr>
      <w:lang w:val="x-none" w:eastAsia="x-none"/>
    </w:rPr>
  </w:style>
  <w:style w:type="paragraph" w:styleId="af8">
    <w:name w:val="annotation subject"/>
    <w:basedOn w:val="af6"/>
    <w:next w:val="af6"/>
    <w:link w:val="af9"/>
    <w:uiPriority w:val="99"/>
    <w:unhideWhenUsed/>
    <w:rsid w:val="005C2B12"/>
    <w:rPr>
      <w:b/>
      <w:bCs/>
    </w:rPr>
  </w:style>
  <w:style w:type="character" w:customStyle="1" w:styleId="af9">
    <w:name w:val="Тема примітки Знак"/>
    <w:link w:val="af8"/>
    <w:uiPriority w:val="99"/>
    <w:rsid w:val="005C2B12"/>
    <w:rPr>
      <w:b/>
      <w:bCs/>
      <w:lang w:val="x-none" w:eastAsia="x-none"/>
    </w:rPr>
  </w:style>
  <w:style w:type="character" w:customStyle="1" w:styleId="afa">
    <w:name w:val="Простий абзац"/>
    <w:rsid w:val="005C2B12"/>
    <w:rPr>
      <w:rFonts w:ascii="Times New Roman" w:hAnsi="Times New Roman"/>
      <w:sz w:val="28"/>
    </w:rPr>
  </w:style>
  <w:style w:type="paragraph" w:customStyle="1" w:styleId="13">
    <w:name w:val="Простий Абзац 1"/>
    <w:link w:val="14"/>
    <w:rsid w:val="005C2B12"/>
    <w:pPr>
      <w:ind w:firstLine="720"/>
      <w:jc w:val="both"/>
    </w:pPr>
    <w:rPr>
      <w:rFonts w:cs="Arial"/>
      <w:bCs/>
      <w:iCs/>
      <w:sz w:val="28"/>
      <w:szCs w:val="28"/>
      <w:lang w:eastAsia="ru-RU"/>
    </w:rPr>
  </w:style>
  <w:style w:type="character" w:customStyle="1" w:styleId="14">
    <w:name w:val="Простий Абзац 1 Знак"/>
    <w:link w:val="13"/>
    <w:rsid w:val="005C2B12"/>
    <w:rPr>
      <w:rFonts w:cs="Arial"/>
      <w:bCs/>
      <w:iCs/>
      <w:sz w:val="28"/>
      <w:szCs w:val="28"/>
      <w:lang w:eastAsia="ru-RU"/>
    </w:rPr>
  </w:style>
  <w:style w:type="paragraph" w:customStyle="1" w:styleId="15">
    <w:name w:val="Без інтервалів1"/>
    <w:qFormat/>
    <w:rsid w:val="005C2B12"/>
    <w:rPr>
      <w:rFonts w:ascii="Calibri" w:eastAsia="Calibri" w:hAnsi="Calibri"/>
      <w:sz w:val="22"/>
      <w:szCs w:val="22"/>
      <w:lang w:val="ru-RU" w:eastAsia="en-US"/>
    </w:rPr>
  </w:style>
  <w:style w:type="paragraph" w:styleId="afb">
    <w:name w:val="List Paragraph"/>
    <w:basedOn w:val="a0"/>
    <w:uiPriority w:val="34"/>
    <w:qFormat/>
    <w:rsid w:val="005C2B12"/>
    <w:pPr>
      <w:ind w:left="720"/>
      <w:contextualSpacing/>
    </w:pPr>
  </w:style>
  <w:style w:type="character" w:styleId="afc">
    <w:name w:val="Strong"/>
    <w:uiPriority w:val="22"/>
    <w:qFormat/>
    <w:rsid w:val="00594D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147F5-36EF-414B-A0AD-965E406C2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6943</Words>
  <Characters>3959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10881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3</cp:revision>
  <cp:lastPrinted>2022-12-21T06:36:00Z</cp:lastPrinted>
  <dcterms:created xsi:type="dcterms:W3CDTF">2025-12-22T12:46:00Z</dcterms:created>
  <dcterms:modified xsi:type="dcterms:W3CDTF">2025-12-22T12:47:00Z</dcterms:modified>
</cp:coreProperties>
</file>